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7C" w:rsidRPr="00C17271" w:rsidRDefault="00C85E7C" w:rsidP="00C85E7C">
      <w:pPr>
        <w:spacing w:line="580" w:lineRule="exact"/>
        <w:ind w:firstLineChars="250" w:firstLine="800"/>
        <w:rPr>
          <w:rFonts w:ascii="方正仿宋_GBK" w:eastAsia="方正仿宋_GBK"/>
          <w:sz w:val="32"/>
        </w:rPr>
      </w:pPr>
      <w:r w:rsidRPr="00C17271">
        <w:rPr>
          <w:rFonts w:ascii="方正仿宋_GBK" w:eastAsia="方正仿宋_GBK" w:hint="eastAsia"/>
          <w:sz w:val="32"/>
        </w:rPr>
        <w:t>为方便各位老师及时准确查阅经费审批办法，特从重文理计〔2016〕15号关于印发《重庆文理学院经费审批办法》中摘取部分关于报销经费负责人审签程序供大家查阅。</w:t>
      </w:r>
    </w:p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楷体_GBK" w:eastAsia="方正楷体_GBK" w:hint="eastAsia"/>
          <w:b/>
          <w:sz w:val="32"/>
        </w:rPr>
        <w:t>第一条</w:t>
      </w:r>
      <w:r>
        <w:rPr>
          <w:rFonts w:ascii="方正仿宋_GBK" w:eastAsia="方正仿宋_GBK" w:hint="eastAsia"/>
          <w:sz w:val="32"/>
        </w:rPr>
        <w:t xml:space="preserve">  教学服务部门经费、校属独立科研机构行政经费（含创收经费及代管费）审批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6"/>
        <w:gridCol w:w="3967"/>
        <w:gridCol w:w="1417"/>
      </w:tblGrid>
      <w:tr w:rsidR="00C85E7C" w:rsidTr="000C08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一次付款或报销金额（万元）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审批程序及权限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C85E7C" w:rsidTr="000C08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﹤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经费负责人审批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人员经费和公务接待费须经本单位班子成员会签后按规定执行</w:t>
            </w:r>
          </w:p>
        </w:tc>
      </w:tr>
      <w:tr w:rsidR="00C85E7C" w:rsidTr="000C08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0.2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≦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﹤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分管工作负责人和经费负责人会签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C85E7C" w:rsidTr="000C08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≦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﹤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本单位部务会集体研究决定，分管工作负责人和经费负责人会签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C85E7C" w:rsidTr="000C08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≧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本单位部务会集体研究决定，分管工作负责人和经费负责人会签后分管校领导审批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楷体_GBK" w:eastAsia="方正楷体_GBK" w:hint="eastAsia"/>
          <w:b/>
          <w:sz w:val="32"/>
        </w:rPr>
        <w:t>第二条</w:t>
      </w:r>
      <w:bookmarkStart w:id="0" w:name="OLE_LINK2"/>
      <w:r>
        <w:rPr>
          <w:rFonts w:ascii="方正仿宋_GBK" w:eastAsia="方正仿宋_GBK" w:hint="eastAsia"/>
          <w:sz w:val="32"/>
        </w:rPr>
        <w:t xml:space="preserve">  教学执行部门经费</w:t>
      </w:r>
      <w:bookmarkEnd w:id="0"/>
      <w:r>
        <w:rPr>
          <w:rFonts w:ascii="方正仿宋_GBK" w:eastAsia="方正仿宋_GBK" w:hint="eastAsia"/>
          <w:sz w:val="32"/>
        </w:rPr>
        <w:t>（含创收经费及代管费）审批</w:t>
      </w:r>
    </w:p>
    <w:tbl>
      <w:tblPr>
        <w:tblW w:w="922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978"/>
        <w:gridCol w:w="3970"/>
        <w:gridCol w:w="1418"/>
      </w:tblGrid>
      <w:tr w:rsidR="00C85E7C" w:rsidTr="000C083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一次付款或报销金额（万元）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审批程序及权限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C85E7C" w:rsidTr="000C083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金额﹤0.2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经费负责人审批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人员经费和公务接待费须经本单位全体班子成员会签后按规定执行</w:t>
            </w:r>
          </w:p>
        </w:tc>
      </w:tr>
      <w:tr w:rsidR="00C85E7C" w:rsidTr="000C083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0.2≦金额﹤1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党政经费负责人会签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C85E7C" w:rsidTr="000C083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1≦金额﹤5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本单位党政联席会议或院务会集体研究决定，党政经费负责人会签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C85E7C" w:rsidTr="000C083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≧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本单位党政联席会议或院务会集体研究决定，党政经费负责人会签后分管校领导审批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</w:tbl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楷体_GBK" w:eastAsia="方正楷体_GBK" w:hint="eastAsia"/>
          <w:b/>
          <w:sz w:val="32"/>
        </w:rPr>
        <w:lastRenderedPageBreak/>
        <w:t>第三条</w:t>
      </w:r>
      <w:r>
        <w:rPr>
          <w:rFonts w:ascii="方正仿宋_GBK" w:eastAsia="方正仿宋_GBK" w:hint="eastAsia"/>
          <w:sz w:val="32"/>
        </w:rPr>
        <w:t xml:space="preserve">  科研机构（平台）、创新团队经费审批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3259"/>
        <w:gridCol w:w="4251"/>
      </w:tblGrid>
      <w:tr w:rsidR="00C85E7C" w:rsidTr="000C08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部门性质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一次付款或报销金额</w:t>
            </w:r>
          </w:p>
          <w:p w:rsidR="00C85E7C" w:rsidRDefault="00C85E7C" w:rsidP="000C083B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00" w:lineRule="exact"/>
              <w:ind w:firstLineChars="200" w:firstLine="560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审批程序及权限</w:t>
            </w:r>
          </w:p>
        </w:tc>
      </w:tr>
      <w:tr w:rsidR="00C85E7C" w:rsidTr="000C083B">
        <w:trPr>
          <w:trHeight w:val="3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科研平台、机构、创新团队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金额﹤0.2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平台、机构、团队负责人审批</w:t>
            </w:r>
          </w:p>
        </w:tc>
      </w:tr>
      <w:tr w:rsidR="00C85E7C" w:rsidTr="000C083B">
        <w:trPr>
          <w:trHeight w:val="3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0.2≦金额﹤1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平台、机构、团队负责人，依托单位负责人会签</w:t>
            </w:r>
          </w:p>
        </w:tc>
      </w:tr>
      <w:tr w:rsidR="00C85E7C" w:rsidTr="000C083B">
        <w:trPr>
          <w:trHeight w:val="3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1≦金额﹤5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平台、机构、团队负责人，依托单位班子集体研究后会签</w:t>
            </w:r>
          </w:p>
        </w:tc>
      </w:tr>
      <w:tr w:rsidR="00C85E7C" w:rsidTr="000C083B">
        <w:trPr>
          <w:trHeight w:val="3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≧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平台、机构、团队负责人，依托单位班子集体研究会签后分管校领导审批</w:t>
            </w:r>
          </w:p>
        </w:tc>
      </w:tr>
    </w:tbl>
    <w:p w:rsidR="00C85E7C" w:rsidRDefault="00C85E7C" w:rsidP="00C85E7C">
      <w:pPr>
        <w:spacing w:line="580" w:lineRule="exact"/>
        <w:rPr>
          <w:rFonts w:ascii="方正楷体_GBK" w:eastAsia="方正楷体_GBK"/>
          <w:b/>
          <w:sz w:val="32"/>
        </w:rPr>
      </w:pPr>
    </w:p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楷体_GBK" w:eastAsia="方正楷体_GBK" w:hint="eastAsia"/>
          <w:b/>
          <w:sz w:val="32"/>
        </w:rPr>
        <w:t xml:space="preserve">第四条  </w:t>
      </w:r>
      <w:r>
        <w:rPr>
          <w:rFonts w:ascii="方正仿宋_GBK" w:eastAsia="方正仿宋_GBK" w:hint="eastAsia"/>
          <w:sz w:val="32"/>
        </w:rPr>
        <w:t>学科建设经费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2856"/>
        <w:gridCol w:w="3151"/>
        <w:gridCol w:w="1701"/>
      </w:tblGrid>
      <w:tr w:rsidR="00C85E7C" w:rsidTr="0004501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一次付款或报销金额（万元）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审批程序及权限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C85E7C" w:rsidTr="0004501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金额﹤0.5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学科带头人审批，学科负责人会签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C" w:rsidRDefault="00C85E7C" w:rsidP="000C083B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5E7C" w:rsidTr="0004501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0.5≦金额﹤1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学科带头人审批，学科负责人及依托单位班子成员会签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C" w:rsidRDefault="00C85E7C" w:rsidP="000C083B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5E7C" w:rsidTr="0004501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1≦金额﹤5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学科带头人审批，学科负责人及依托单位班子集体研究后会签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C" w:rsidRDefault="00C85E7C" w:rsidP="000C083B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85E7C" w:rsidTr="0004501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≧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学科带头人审核，学科负责人及依托单位班子集体研究会签后，分管校领导审批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C" w:rsidRDefault="00C85E7C" w:rsidP="000C083B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</w:p>
    <w:p w:rsidR="00C85E7C" w:rsidRDefault="00C85E7C" w:rsidP="00C85E7C">
      <w:pPr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第五条   党建经费签字权限</w:t>
      </w:r>
    </w:p>
    <w:tbl>
      <w:tblPr>
        <w:tblpPr w:leftFromText="180" w:rightFromText="180" w:vertAnchor="text" w:horzAnchor="page" w:tblpX="1407" w:tblpY="84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1"/>
        <w:gridCol w:w="5065"/>
      </w:tblGrid>
      <w:tr w:rsidR="00C85E7C" w:rsidTr="000C0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一次付款或报销金额</w:t>
            </w:r>
          </w:p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审批程序及权限</w:t>
            </w:r>
          </w:p>
        </w:tc>
      </w:tr>
      <w:tr w:rsidR="00C85E7C" w:rsidTr="000C0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金额﹤0.2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本单位党总支（直属支部）书记或未设总支的由支部书记审批</w:t>
            </w:r>
          </w:p>
        </w:tc>
      </w:tr>
      <w:tr w:rsidR="00C85E7C" w:rsidTr="000C08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金额</w:t>
            </w: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≧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7C" w:rsidRDefault="00C85E7C" w:rsidP="000C083B">
            <w:pPr>
              <w:spacing w:line="4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设有总支的由总支书记和副书记审批，未设总支副书记由总支书记和纪检委员审批；部门未设总支的由支部书记、总支书记会签</w:t>
            </w:r>
          </w:p>
        </w:tc>
      </w:tr>
    </w:tbl>
    <w:p w:rsidR="00A7608B" w:rsidRPr="00C85E7C" w:rsidRDefault="0027604D"/>
    <w:sectPr w:rsidR="00A7608B" w:rsidRPr="00C85E7C" w:rsidSect="00C6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4D" w:rsidRDefault="0027604D" w:rsidP="00045015">
      <w:r>
        <w:separator/>
      </w:r>
    </w:p>
  </w:endnote>
  <w:endnote w:type="continuationSeparator" w:id="1">
    <w:p w:rsidR="0027604D" w:rsidRDefault="0027604D" w:rsidP="0004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4D" w:rsidRDefault="0027604D" w:rsidP="00045015">
      <w:r>
        <w:separator/>
      </w:r>
    </w:p>
  </w:footnote>
  <w:footnote w:type="continuationSeparator" w:id="1">
    <w:p w:rsidR="0027604D" w:rsidRDefault="0027604D" w:rsidP="00045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E7C"/>
    <w:rsid w:val="00045015"/>
    <w:rsid w:val="0027604D"/>
    <w:rsid w:val="007934EC"/>
    <w:rsid w:val="00C63712"/>
    <w:rsid w:val="00C8409D"/>
    <w:rsid w:val="00C85E7C"/>
    <w:rsid w:val="00F0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0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0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罗杰</dc:creator>
  <cp:lastModifiedBy>罗杰</cp:lastModifiedBy>
  <cp:revision>2</cp:revision>
  <dcterms:created xsi:type="dcterms:W3CDTF">2019-04-02T07:29:00Z</dcterms:created>
  <dcterms:modified xsi:type="dcterms:W3CDTF">2019-04-02T07:53:00Z</dcterms:modified>
</cp:coreProperties>
</file>