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val="en-US" w:eastAsia="zh-CN"/>
        </w:rPr>
        <w:t>2：</w:t>
      </w:r>
    </w:p>
    <w:bookmarkEnd w:id="0"/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重庆市高校思想政治工作现状调研问卷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eastAsia="zh-CN"/>
        </w:rPr>
        <w:t>完成情况反馈表</w:t>
      </w:r>
    </w:p>
    <w:tbl>
      <w:tblPr>
        <w:tblStyle w:val="3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0"/>
        <w:gridCol w:w="2900"/>
        <w:gridCol w:w="1412"/>
        <w:gridCol w:w="151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教师参加人数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学生参加人数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是否完成规定任务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4625"/>
    <w:rsid w:val="17F701A5"/>
    <w:rsid w:val="27E72AB6"/>
    <w:rsid w:val="40AD7F45"/>
    <w:rsid w:val="70B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2021-06-30T08:38:52Z</dcterms:created>
  <dc:creator>Administrator</dc:creator>
  <cp:lastModifiedBy>Administrator</cp:lastModifiedBy>
  <dcterms:modified xsi:type="dcterms:W3CDTF">2021-06-30T08:43:19Z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83F17FDF4CE7407FA6AD975C8AFFDA13</vt:lpwstr>
  </property>
</Properties>
</file>