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附件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国家语委科研项目2024年度选题指南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语言文字事业贯彻落</w:t>
      </w:r>
      <w:proofErr w:type="gramStart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实习近平文化</w:t>
      </w:r>
      <w:proofErr w:type="gramEnd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思想的理论与实践研究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2.中文大语言模型人机交互言语质量评估与提升研究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1-2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年）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3.服务共建“一带一路”的语言资源建设规划研究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1-2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年）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数智化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背景下的语文教育创新发展研究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5.高校中文专业语言学教材建设研究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6.中医药典籍智能翻译与多模态传播研究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基于人工智能的甲骨文图像处理关键技术研究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民族地区国家通用语言文字教育的扩</w:t>
      </w:r>
      <w:proofErr w:type="gramStart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优提质协调</w:t>
      </w:r>
      <w:proofErr w:type="gramEnd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机制研究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2.通用规范汉字行楷和行书字形规范研究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3.中译外翻译标准体系建设研究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4.中资跨国企业语言能力建设与提升研究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5.教师语言规范与学生心理健康促进研究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6.新时期中国文学作品语言状况调查与研究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7.中小学语文教材知识图谱研究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8.中国特色基础教育话语体系构建研究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9.特殊人群语言文字无障碍环境建设研究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1.中国优秀传统文化特色领域术语建设与传播研究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（分领域申报，如中医药、武术、纺织、古陶瓷等）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2.关键领域语言文字规范标准建设新需求研究</w:t>
      </w: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（分领域申报）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3.面向“一带一路”经贸合作的紧缺语言资源建设研究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left="915" w:hanging="320"/>
        <w:jc w:val="both"/>
        <w:rPr>
          <w:rFonts w:hint="eastAsia"/>
          <w:color w:val="333333"/>
        </w:rPr>
      </w:pP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lastRenderedPageBreak/>
        <w:t>（分语种申报，建议申请单位联合开展“一带一路”经贸合作的企业申报，以实际需求为导向，共同建设语言资源，不限于翻译字词典、语料资源、教学课程等）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语言文字服务新质生产力发展的理论阐释与实践路径研究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5.儿童读物语言文字使用状况与质量提升研究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6.生成式人工智能发展背景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下网络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空间语言治理研究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7.中小学语文教材国际比较研究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8.国际中文教育教材中语言文字规范标准应用研究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9.大语言模型在学校教育教学中的应用研究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10.语言文字与智能媒体发展研究</w:t>
      </w:r>
    </w:p>
    <w:p w:rsidR="006324EE" w:rsidRDefault="006324EE" w:rsidP="006324EE">
      <w:pPr>
        <w:pStyle w:val="a5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11.汉语语言美范畴及社会效应研究</w:t>
      </w:r>
    </w:p>
    <w:p w:rsidR="0068358E" w:rsidRPr="006324EE" w:rsidRDefault="0068358E">
      <w:bookmarkStart w:id="0" w:name="_GoBack"/>
      <w:bookmarkEnd w:id="0"/>
    </w:p>
    <w:sectPr w:rsidR="0068358E" w:rsidRPr="0063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28" w:rsidRDefault="005B0528" w:rsidP="006324EE">
      <w:r>
        <w:separator/>
      </w:r>
    </w:p>
  </w:endnote>
  <w:endnote w:type="continuationSeparator" w:id="0">
    <w:p w:rsidR="005B0528" w:rsidRDefault="005B0528" w:rsidP="0063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28" w:rsidRDefault="005B0528" w:rsidP="006324EE">
      <w:r>
        <w:separator/>
      </w:r>
    </w:p>
  </w:footnote>
  <w:footnote w:type="continuationSeparator" w:id="0">
    <w:p w:rsidR="005B0528" w:rsidRDefault="005B0528" w:rsidP="0063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79"/>
    <w:rsid w:val="00081818"/>
    <w:rsid w:val="00214E83"/>
    <w:rsid w:val="00455779"/>
    <w:rsid w:val="00536DE6"/>
    <w:rsid w:val="005B0528"/>
    <w:rsid w:val="006324EE"/>
    <w:rsid w:val="0068358E"/>
    <w:rsid w:val="00953881"/>
    <w:rsid w:val="00C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4E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2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4E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2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2024-07-05T01:36:00Z</dcterms:created>
  <dcterms:modified xsi:type="dcterms:W3CDTF">2024-07-05T01:36:00Z</dcterms:modified>
</cp:coreProperties>
</file>