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农业农村部农业监测预警技术重点实验室</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2024年度开放课题申报指南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b w:val="0"/>
          <w:bCs w:val="0"/>
          <w:i w:val="0"/>
          <w:iCs w:val="0"/>
          <w:caps w:val="0"/>
          <w:color w:val="auto"/>
          <w:spacing w:val="9"/>
          <w:sz w:val="28"/>
          <w:szCs w:val="28"/>
          <w:shd w:val="clear" w:fill="FFFFFF"/>
        </w:rPr>
      </w:pPr>
      <w:r>
        <w:rPr>
          <w:rFonts w:hint="eastAsia" w:ascii="仿宋" w:hAnsi="仿宋" w:eastAsia="仿宋" w:cs="仿宋"/>
          <w:b w:val="0"/>
          <w:bCs w:val="0"/>
          <w:color w:val="auto"/>
          <w:sz w:val="28"/>
          <w:szCs w:val="28"/>
          <w:lang w:val="en-US" w:eastAsia="zh-CN"/>
        </w:rPr>
        <w:t>截止日期</w:t>
      </w:r>
      <w:r>
        <w:rPr>
          <w:rFonts w:hint="eastAsia" w:ascii="仿宋" w:hAnsi="仿宋" w:eastAsia="仿宋" w:cs="仿宋"/>
          <w:b w:val="0"/>
          <w:bCs w:val="0"/>
          <w:color w:val="auto"/>
          <w:sz w:val="28"/>
          <w:szCs w:val="28"/>
        </w:rPr>
        <w:t>：</w:t>
      </w:r>
      <w:r>
        <w:rPr>
          <w:rStyle w:val="7"/>
          <w:rFonts w:hint="eastAsia" w:ascii="仿宋" w:hAnsi="仿宋" w:eastAsia="仿宋" w:cs="仿宋"/>
          <w:b w:val="0"/>
          <w:bCs w:val="0"/>
          <w:i w:val="0"/>
          <w:iCs w:val="0"/>
          <w:caps w:val="0"/>
          <w:color w:val="auto"/>
          <w:spacing w:val="9"/>
          <w:sz w:val="28"/>
          <w:szCs w:val="28"/>
          <w:shd w:val="clear" w:fill="FFFFFF"/>
        </w:rPr>
        <w:t>2024年7月15号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aps w:val="0"/>
          <w:color w:val="2438CF"/>
          <w:spacing w:val="0"/>
          <w:sz w:val="28"/>
          <w:szCs w:val="28"/>
          <w:u w:val="single"/>
          <w:shd w:val="clear" w:fill="FFFFFF"/>
        </w:rPr>
      </w:pPr>
      <w:r>
        <w:rPr>
          <w:rStyle w:val="7"/>
          <w:rFonts w:hint="eastAsia" w:ascii="仿宋" w:hAnsi="仿宋" w:eastAsia="仿宋" w:cs="仿宋"/>
          <w:i w:val="0"/>
          <w:iCs w:val="0"/>
          <w:caps w:val="0"/>
          <w:color w:val="auto"/>
          <w:spacing w:val="9"/>
          <w:sz w:val="28"/>
          <w:szCs w:val="28"/>
          <w:shd w:val="clear" w:fill="FFFFFF"/>
          <w:lang w:val="en-US" w:eastAsia="zh-CN"/>
        </w:rPr>
        <w:t>链接</w:t>
      </w:r>
      <w:r>
        <w:rPr>
          <w:rFonts w:hint="eastAsia" w:ascii="仿宋" w:hAnsi="仿宋" w:eastAsia="仿宋" w:cs="仿宋"/>
          <w:i w:val="0"/>
          <w:iCs w:val="0"/>
          <w:caps w:val="0"/>
          <w:color w:val="3E3E3E"/>
          <w:spacing w:val="7"/>
          <w:sz w:val="28"/>
          <w:szCs w:val="28"/>
        </w:rPr>
        <w:t>：</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"https://aii.caas.cn/tzgg/318cabd8b7c940968130f874ae2fbe75.htm"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https://aii.caas.cn/tzgg/318cabd8b7c940968130f874ae2fbe75.htm</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88"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7"/>
          <w:sz w:val="28"/>
          <w:szCs w:val="28"/>
        </w:rPr>
        <w:t>农业农村部农业监测预警技术重点实验室是经农业农村部批准建立的专业性重点实验室，依托中国农业科学院农业信息研究所建成并运行，实验室主任为</w:t>
      </w:r>
      <w:r>
        <w:rPr>
          <w:rFonts w:hint="eastAsia" w:ascii="仿宋" w:hAnsi="仿宋" w:eastAsia="仿宋" w:cs="仿宋"/>
          <w:i w:val="0"/>
          <w:iCs w:val="0"/>
          <w:caps w:val="0"/>
          <w:color w:val="3E3E3E"/>
          <w:spacing w:val="8"/>
          <w:sz w:val="28"/>
          <w:szCs w:val="28"/>
        </w:rPr>
        <w:t>许世卫</w:t>
      </w:r>
      <w:r>
        <w:rPr>
          <w:rFonts w:hint="eastAsia" w:ascii="仿宋" w:hAnsi="仿宋" w:eastAsia="仿宋" w:cs="仿宋"/>
          <w:i w:val="0"/>
          <w:iCs w:val="0"/>
          <w:caps w:val="0"/>
          <w:color w:val="3E3E3E"/>
          <w:spacing w:val="7"/>
          <w:sz w:val="28"/>
          <w:szCs w:val="28"/>
        </w:rPr>
        <w:t>研究员。实验室面向农业监测预警国家重大需求，立足农业现代化、信息化主战场，系统性开展农业监测预警理论方法、关键技术、模型算法、智能系统和设备研制等研究工作。为加强学术交流与合作，共同推动学科发展与技术进步，重点实验室设立开放课题，资助符合实验室研究方向的具有重要意义的科研项目。现将本年度的申请指南公布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一、本年度主要资助金额与方向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每项课题资助金额不超过3万元。本年度围绕农业监测预警研究领域，择优重点资助以下研究方向：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 农业信息监测技术与高性能传感器研究。基于生物纳米传感技术开展作物在体生命信息精准监测技术研究，通过研发高性能传感材料和器件，研制作物可穿戴传感器及物联网系统，实现对作物激素、养分、表面温湿度、生长等信息的在线智能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 农业监测预警模型算法研究。基于大数据、人工智能等技术，开展农产品生产、消费、贸易、价格等信息的监测与分析预测模型算法研究，实现对农产品生产、消费需求、贸易、价格的精准分析预测。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 乡村特色产业社会化服务多维评价模型技术研究。建立乡村特色产业社会化服务评价的指标体系，研建社会化服务水平定量评估模型，开展乡村振兴重点帮扶县、创新型县等地的乡村特色产业社会化服务水平能力评价。通过社会化服务的现代技术、产品、信息、组织形式等维度建立全方位的模糊综合评价模型，实现特色产业社会化服务覆盖面、融合度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4.主要农产品生产与市场监测预警研究。开展水稻、小麦、玉米等主要农产品全产业链信息监测预警分析、农产品供需平衡表分析预测研究、多品种联动分析预警研究，为增强粮食和重要农产品调控能力提供技术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二、申请须知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1.在高等院校、科研机构及企事业等单位从事相关科研工作的具备博士学位或中级以上职称的科研人员均可提出申请。研究方向须符合本申报指南。鼓励并倡导申请人与本实验室固定研究人员开展合作研究。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申请人需按要求填写《农业农村部农业监测预警技术重点实验室开放课题申报书》。重点实验室将组织专家对申报书进行评审，根据择优资助的原则确定资助项目和金额，组织签订项目任务书，并报中国农科院信息所科技处审批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3.开放课题研究期限为1年。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4.获得课题资助者需遵循《农业农村部农业监测预警技术重点实验室开放课题管理办法》及本实验室有关规章制度。课题负责人应按任务书计划开展研究工作，按时汇报交流研究进展。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5.课题发表研究成果时须标注农业农村部农业监测预警技术重点实验室为署名单位。每项课题结题时须提交正式发表或录用的SCI/SSCI/EI期刊论文至少1篇或中文核心期刊论文至少2篇，其中至少一篇标注实验室相关固定人员合作者为通讯作者。论文致谢应标注“农业农村部农业监测预警技术重点实验室开放基金资助”。开放课题研究成果知识产权归重点实验室和开放课题承担单位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本实验室的中英文名称如下：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农业农村部农业监测预警技术重点实验室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Key Laboratory of Agricultural Monitoring and Early Warning Technology, Ministry of Agriculture and Rural Affairs, P.R.China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6.课题结束后3个月内，课题负责人应完成课题任务书全部研究内容和考核指标，提交研究课题结题报告和相关成果附件。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7.申请书受理截止日期：2024年7月15日。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8.申请提交材料：请将申请书纸质版加盖公章原件（一式三份）邮寄到实验室，并将电子版发至联系人邮箱。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b/>
          <w:bCs w:val="0"/>
          <w:i w:val="0"/>
          <w:iCs w:val="0"/>
          <w:caps w:val="0"/>
          <w:color w:val="3E3E3E"/>
          <w:spacing w:val="8"/>
          <w:sz w:val="28"/>
          <w:szCs w:val="28"/>
        </w:rPr>
      </w:pPr>
      <w:r>
        <w:rPr>
          <w:rStyle w:val="7"/>
          <w:rFonts w:hint="eastAsia" w:ascii="仿宋" w:hAnsi="仿宋" w:eastAsia="仿宋" w:cs="仿宋"/>
          <w:b/>
          <w:bCs w:val="0"/>
          <w:i w:val="0"/>
          <w:iCs w:val="0"/>
          <w:caps w:val="0"/>
          <w:color w:val="3E3E3E"/>
          <w:spacing w:val="8"/>
          <w:sz w:val="28"/>
          <w:szCs w:val="28"/>
        </w:rPr>
        <w:t>三、通讯地址及联系方式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联系人：李灯华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通讯地址：北京市海淀区中关村南大街12号中国农业科学院农业信息研究所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联系电话：82105205-15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电子邮箱：lidenghua@caas.cn</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rPr>
      </w:pPr>
      <w:r>
        <w:rPr>
          <w:rStyle w:val="7"/>
          <w:rFonts w:hint="eastAsia" w:ascii="仿宋" w:hAnsi="仿宋" w:eastAsia="仿宋" w:cs="仿宋"/>
          <w:i w:val="0"/>
          <w:iCs w:val="0"/>
          <w:caps w:val="0"/>
          <w:color w:val="auto"/>
          <w:spacing w:val="9"/>
          <w:sz w:val="36"/>
          <w:szCs w:val="36"/>
        </w:rPr>
        <w:t>微波成像全国重点实验室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rPr>
      </w:pPr>
      <w:r>
        <w:rPr>
          <w:rStyle w:val="7"/>
          <w:rFonts w:hint="eastAsia" w:ascii="仿宋" w:hAnsi="仿宋" w:eastAsia="仿宋" w:cs="仿宋"/>
          <w:i w:val="0"/>
          <w:iCs w:val="0"/>
          <w:caps w:val="0"/>
          <w:color w:val="auto"/>
          <w:spacing w:val="9"/>
          <w:sz w:val="36"/>
          <w:szCs w:val="36"/>
        </w:rPr>
        <w:t>2024年度开放基金申请指南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28"/>
          <w:szCs w:val="28"/>
          <w:lang w:val="en-US" w:eastAsia="zh-CN"/>
        </w:rPr>
      </w:pPr>
      <w:r>
        <w:rPr>
          <w:rStyle w:val="7"/>
          <w:rFonts w:hint="eastAsia" w:ascii="仿宋" w:hAnsi="仿宋" w:eastAsia="仿宋" w:cs="仿宋"/>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i w:val="0"/>
          <w:iCs w:val="0"/>
          <w:caps w:val="0"/>
          <w:color w:val="auto"/>
          <w:spacing w:val="9"/>
          <w:sz w:val="28"/>
          <w:szCs w:val="28"/>
        </w:rPr>
        <w:t>2024年7月1</w:t>
      </w:r>
      <w:r>
        <w:rPr>
          <w:rStyle w:val="7"/>
          <w:rFonts w:hint="eastAsia" w:ascii="仿宋" w:hAnsi="仿宋" w:eastAsia="仿宋" w:cs="仿宋"/>
          <w:i w:val="0"/>
          <w:iCs w:val="0"/>
          <w:caps w:val="0"/>
          <w:color w:val="auto"/>
          <w:spacing w:val="9"/>
          <w:sz w:val="28"/>
          <w:szCs w:val="28"/>
          <w:lang w:val="en-US" w:eastAsia="zh-CN"/>
        </w:rPr>
        <w:t>0日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color w:val="auto"/>
          <w:sz w:val="28"/>
          <w:szCs w:val="28"/>
        </w:rPr>
        <w:t>链接</w:t>
      </w:r>
      <w:r>
        <w:rPr>
          <w:rFonts w:hint="eastAsia" w:ascii="仿宋" w:hAnsi="仿宋" w:eastAsia="仿宋" w:cs="仿宋"/>
          <w:i w:val="0"/>
          <w:iCs w:val="0"/>
          <w:caps w:val="0"/>
          <w:color w:val="auto"/>
          <w:spacing w:val="7"/>
          <w:sz w:val="28"/>
          <w:szCs w:val="28"/>
        </w:rPr>
        <w:t>：</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"https://aircas.cas.cn/tzgg/202405/t20240524_7169735.html"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https://aircas.cas.cn/tzgg/202405/t20240524_7169735.html</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一、实验室简介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微波成像全国重点实验室于1998年批复立项，2001年通过验收并正式运行。实验室依托于中国科学院空天信息创新研究院（空天院，原中国科学院电子学研究所），是我国微波成像领域唯一的国家级重点实验室。实验室围绕微波成像装备发展的迫切需求和瓶颈技术问题，开展微波成像概念、理论和技术的创新研究，建成国内领先、国际一流的微波成像技术创新基地，为国民经济的发展做出持续性重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实验室位于空天院中关村园区（北京市海淀区北四环西路19号），实验室目前有固定人员76人，其中院士2人，国家杰青2人、万人计划领军人才3人、国家优青3人(包括海外优青)，青年千人1人、北京市科技希望之星1人。高级职称共45人，在读博士/硕士研究生120余人。实验室作为第一完成人，曾获国家级一等奖2项、二等奖3项，省部级奖励20余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实验室主要研究方向包括以下三个方面：①微波成像新机理、新体制研究，②微波成像多维信息获取技术研究，③微波成像处理方法研究。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二、开放基金重点支持方向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开放基金研究内容应符合实验室三个主要研究方向，应以国家重大应用需求为牵引，优先支持微波成像技术领域原创性、颠覆性、前沿性强的研究项目，凝练核心科学问题，突出原创性。重点支持且不局限于以下研究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1)微波成像新机理、新体制：</w:t>
      </w:r>
      <w:r>
        <w:rPr>
          <w:rFonts w:hint="eastAsia" w:ascii="仿宋" w:hAnsi="仿宋" w:eastAsia="仿宋" w:cs="仿宋"/>
          <w:sz w:val="28"/>
          <w:szCs w:val="28"/>
        </w:rPr>
        <w:t>利用物理学和应用数学最新成果，多学科前沿交叉；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2)微波成像多维信息获取技术：</w:t>
      </w:r>
      <w:r>
        <w:rPr>
          <w:rFonts w:hint="eastAsia" w:ascii="仿宋" w:hAnsi="仿宋" w:eastAsia="仿宋" w:cs="仿宋"/>
          <w:sz w:val="28"/>
          <w:szCs w:val="28"/>
        </w:rPr>
        <w:t>基于新材料、新工艺、新技术等革新，开展数字化、软件化、低成本、高性能微波成像多维信息获取技术研究；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3)微波成像处理方法：</w:t>
      </w:r>
      <w:r>
        <w:rPr>
          <w:rFonts w:hint="eastAsia" w:ascii="仿宋" w:hAnsi="仿宋" w:eastAsia="仿宋" w:cs="仿宋"/>
          <w:sz w:val="28"/>
          <w:szCs w:val="28"/>
        </w:rPr>
        <w:t>高能效微波成像处理、多平台多模式成像、信息提取与智能认知等。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三、开放研究基金申请条件与方法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1.申请人条件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从事微波成像技术科学研究的科研人员均可提出申请，申请的课题需符合开放研究基金指南中的研究方向，符合《微波成像全国重点实验室开放基金管理办法》。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开放基金分成三类：重点基金、青年基金和博士基金，申请人应当具备以下条件：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（1）具有从事基础研究的经历；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（2）重点基金、青年基金申请人应具有博士学位或高级技术职称；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（3）重点基金申请者当年1月1日未满35周岁；青年基金、博士基金申请者当年1月1日未满32周岁；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（4）博士基金限在读博士研究生申请。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2.经费管理规定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经费支持力度：5万~30万元。经费预算应符合《微波成像全国重点实验室开放基金管理办法》，项目申请阶段只申报经费总额，待项目获得支持后进行详细经费预算。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3.其他说明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1)申请者须填写《微波成像全国重点实验室开放基金项目建议书》(见附件)，项目名称自拟，经所在单位同意后，加盖所在单位公章。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申请者将课题申请书于2024年7月10日之前将申请书电子版（word版本和签字盖章版PDF文件）发送至联系人邮箱。实验室将组织学术委员会及外部专家对申请书进行书面评审，最终由学术委员会和实验室主任会议审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3)课题申请得到批准后，补交纸质版签字盖章申请书，申请者应与微波成像全国重点实验室签订合同，按合同计划进行工作，接受实验室的检查和监督。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4)所有开放课题要求受资助者至少发表1篇高水平研究论文，并署名微波成像全国重点实验室开放基金资助及课题编号。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5)联系人：汪丙南，卢坤(010-58887662)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6)联系地址：北京市海淀区北四环西路19号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7)邮箱：lukun@aircas.ac.cn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四、注意事项：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1.不得重复照搬已获资助的项目申请书，一经查实，取消申请资格。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2.已获实验室开放基金资助但尚未结题的项目负责人不得申请。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FF0000"/>
          <w:spacing w:val="0"/>
          <w:sz w:val="28"/>
          <w:szCs w:val="28"/>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FF0000"/>
          <w:spacing w:val="0"/>
          <w:sz w:val="28"/>
          <w:szCs w:val="28"/>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FF0000"/>
          <w:spacing w:val="0"/>
          <w:sz w:val="28"/>
          <w:szCs w:val="28"/>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FF0000"/>
          <w:spacing w:val="0"/>
          <w:sz w:val="28"/>
          <w:szCs w:val="28"/>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FF0000"/>
          <w:spacing w:val="0"/>
          <w:sz w:val="28"/>
          <w:szCs w:val="28"/>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r>
        <w:rPr>
          <w:rFonts w:hint="eastAsia" w:ascii="仿宋" w:hAnsi="仿宋" w:eastAsia="仿宋" w:cs="仿宋"/>
          <w:b/>
          <w:bCs/>
          <w:i w:val="0"/>
          <w:iCs w:val="0"/>
          <w:caps w:val="0"/>
          <w:color w:val="auto"/>
          <w:spacing w:val="0"/>
          <w:sz w:val="36"/>
          <w:szCs w:val="36"/>
          <w:shd w:val="clear" w:fill="FFFFFF"/>
        </w:rPr>
        <w:t>2023年度中国气象局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r>
        <w:rPr>
          <w:rFonts w:hint="eastAsia" w:ascii="仿宋" w:hAnsi="仿宋" w:eastAsia="仿宋" w:cs="仿宋"/>
          <w:b/>
          <w:bCs/>
          <w:i w:val="0"/>
          <w:iCs w:val="0"/>
          <w:caps w:val="0"/>
          <w:color w:val="auto"/>
          <w:spacing w:val="0"/>
          <w:sz w:val="36"/>
          <w:szCs w:val="36"/>
          <w:shd w:val="clear" w:fill="FFFFFF"/>
        </w:rPr>
        <w:t>雷电重点开放实验室（培育类） 开放课题指南</w:t>
      </w: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b/>
          <w:bCs/>
          <w:i w:val="0"/>
          <w:iCs w:val="0"/>
          <w:caps w:val="0"/>
          <w:color w:val="auto"/>
          <w:spacing w:val="9"/>
          <w:sz w:val="28"/>
          <w:szCs w:val="28"/>
          <w:lang w:val="en-US" w:eastAsia="zh-CN"/>
        </w:rPr>
      </w:pPr>
      <w:r>
        <w:rPr>
          <w:rStyle w:val="7"/>
          <w:rFonts w:hint="eastAsia" w:ascii="仿宋" w:hAnsi="仿宋" w:eastAsia="仿宋" w:cs="仿宋"/>
          <w:b/>
          <w:bCs/>
          <w:i w:val="0"/>
          <w:iCs w:val="0"/>
          <w:caps w:val="0"/>
          <w:color w:val="auto"/>
          <w:spacing w:val="9"/>
          <w:sz w:val="28"/>
          <w:szCs w:val="28"/>
          <w:lang w:val="en-US" w:eastAsia="zh-CN"/>
        </w:rPr>
        <w:t>截止日期</w:t>
      </w:r>
      <w:r>
        <w:rPr>
          <w:rFonts w:hint="eastAsia" w:ascii="仿宋" w:hAnsi="仿宋" w:eastAsia="仿宋" w:cs="仿宋"/>
          <w:b/>
          <w:bCs/>
          <w:color w:val="auto"/>
          <w:sz w:val="28"/>
          <w:szCs w:val="28"/>
        </w:rPr>
        <w:t>：</w:t>
      </w:r>
      <w:r>
        <w:rPr>
          <w:rStyle w:val="7"/>
          <w:rFonts w:hint="eastAsia" w:ascii="仿宋" w:hAnsi="仿宋" w:eastAsia="仿宋" w:cs="仿宋"/>
          <w:b/>
          <w:bCs/>
          <w:i w:val="0"/>
          <w:iCs w:val="0"/>
          <w:caps w:val="0"/>
          <w:color w:val="auto"/>
          <w:spacing w:val="9"/>
          <w:sz w:val="28"/>
          <w:szCs w:val="28"/>
        </w:rPr>
        <w:t>2024年</w:t>
      </w:r>
      <w:r>
        <w:rPr>
          <w:rStyle w:val="7"/>
          <w:rFonts w:hint="eastAsia" w:ascii="仿宋" w:hAnsi="仿宋" w:eastAsia="仿宋" w:cs="仿宋"/>
          <w:b/>
          <w:bCs/>
          <w:i w:val="0"/>
          <w:iCs w:val="0"/>
          <w:caps w:val="0"/>
          <w:color w:val="auto"/>
          <w:spacing w:val="9"/>
          <w:sz w:val="28"/>
          <w:szCs w:val="28"/>
          <w:lang w:val="en-US" w:eastAsia="zh-CN"/>
        </w:rPr>
        <w:t>6</w:t>
      </w:r>
      <w:r>
        <w:rPr>
          <w:rStyle w:val="7"/>
          <w:rFonts w:hint="eastAsia" w:ascii="仿宋" w:hAnsi="仿宋" w:eastAsia="仿宋" w:cs="仿宋"/>
          <w:b/>
          <w:bCs/>
          <w:i w:val="0"/>
          <w:iCs w:val="0"/>
          <w:caps w:val="0"/>
          <w:color w:val="auto"/>
          <w:spacing w:val="9"/>
          <w:sz w:val="28"/>
          <w:szCs w:val="28"/>
        </w:rPr>
        <w:t>月</w:t>
      </w:r>
      <w:r>
        <w:rPr>
          <w:rStyle w:val="7"/>
          <w:rFonts w:hint="eastAsia" w:ascii="仿宋" w:hAnsi="仿宋" w:eastAsia="仿宋" w:cs="仿宋"/>
          <w:b/>
          <w:bCs/>
          <w:i w:val="0"/>
          <w:iCs w:val="0"/>
          <w:caps w:val="0"/>
          <w:color w:val="auto"/>
          <w:spacing w:val="9"/>
          <w:sz w:val="28"/>
          <w:szCs w:val="28"/>
          <w:lang w:val="en-US" w:eastAsia="zh-CN"/>
        </w:rPr>
        <w:t>30日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"https://www.camscma.cn/article/5026.html"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https://www.camscma.cn/article/5026.html</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88"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7"/>
          <w:sz w:val="28"/>
          <w:szCs w:val="28"/>
        </w:rPr>
        <w:t>“中国气象局雷电重点开放实验室”（以下简称“雷电实验室”）是由中国气象科学研究院（以下简称“气科院”）“雷电物理和防护工程实验室”和国网电力科学研究院武汉南瑞有限责任公司（武汉南瑞）的“国家电网公司雷电监测与防护技术重点实验室”共同建设的中国气象局部门重点开放实验室，重点围绕雷电监测、雷电预警预报、雷击机理和防护、雷击风险评估的共性关键技术开展攻关，依托气科院在大气电学基础研究和雷电领域关键科学问题前瞻性研究的优势，以及武汉南瑞在雷电防护机理和防雷技术方面的深厚研究实力，致力于打造科研与业务融合、项目推进与人才培养相辅相成，开放共享、国际一流的雷电科技创新基地和应用示范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为进一步促进雷电实验室的开放、合作及资源共享，充分发挥雷电实验室科研平台作用，2024年度雷电实验室拟设立开放课题4-8项，资助雷电实验室外部与内部人员的合作研究。欢迎广大科研业务人员积极申请。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Style w:val="7"/>
          <w:rFonts w:hint="eastAsia" w:ascii="仿宋" w:hAnsi="仿宋" w:eastAsia="仿宋" w:cs="仿宋"/>
          <w:kern w:val="0"/>
          <w:sz w:val="28"/>
          <w:szCs w:val="28"/>
          <w:lang w:val="en-US" w:eastAsia="zh-CN" w:bidi="ar"/>
        </w:rPr>
        <w:t>一、</w:t>
      </w:r>
      <w:r>
        <w:rPr>
          <w:rStyle w:val="7"/>
          <w:rFonts w:hint="eastAsia" w:ascii="仿宋" w:hAnsi="仿宋" w:eastAsia="仿宋" w:cs="仿宋"/>
          <w:spacing w:val="9"/>
          <w:kern w:val="0"/>
          <w:sz w:val="28"/>
          <w:szCs w:val="28"/>
          <w:lang w:val="en-US" w:eastAsia="zh-CN" w:bidi="ar"/>
        </w:rPr>
        <w:t>开放课题资助对象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高等院校、科研院所及业务单位具有高级职称或具有博士学位的在职科研人员可直接申请，其他人员申请需由1名高级职称人员的推荐，所有申请均需经申请人所在单位同意。在读研究生和雷电实验室在站博士后不能申请开放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二、资助研究方向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本年度优先资助下列研究方向的课题：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（1）雷电活动精细化监测技术以及定位系统性能评估技术研究；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（2）雷电预警预报技术的应用研究；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（3）结合行业应用需求的雷击机理研究；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（4）雷电防护技术研究；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（5）精细化闪电资料的行业应用和服务；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（6）雷电科普信息化方法和技术研究。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申请人可根据上述研究方向自行确定研究题目、研究内容、研究目标等。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三、</w:t>
      </w:r>
      <w:r>
        <w:rPr>
          <w:rStyle w:val="7"/>
          <w:rFonts w:hint="eastAsia" w:ascii="仿宋" w:hAnsi="仿宋" w:eastAsia="仿宋" w:cs="仿宋"/>
          <w:i w:val="0"/>
          <w:iCs w:val="0"/>
          <w:caps w:val="0"/>
          <w:color w:val="3E3E3E"/>
          <w:spacing w:val="9"/>
          <w:sz w:val="28"/>
          <w:szCs w:val="28"/>
        </w:rPr>
        <w:t>申报要求与说明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 开放课题申请、审批和管理按照附件1：《中国气象局雷电重点开放实验室开放课题管理办法》的规定执行。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 开放课题的申请人应至少与1位雷电实验室固定成员进行合作研究。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 申请人按要求填写附件2：《中国气象局雷电重点开放实验室开放课题申请书》一式两份，于2024年6月30日前寄至联系人，申请书电子版发至联系人邮箱。（见四、课题申请联系方式，任一联系人均可）。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4. 本年度资助开放课题分为一般课题和重点课题，课题资助额度视项目研究内容一般为2-10万元，研究期限为1-2年。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四、</w:t>
      </w:r>
      <w:r>
        <w:rPr>
          <w:rStyle w:val="7"/>
          <w:rFonts w:hint="eastAsia" w:ascii="仿宋" w:hAnsi="仿宋" w:eastAsia="仿宋" w:cs="仿宋"/>
          <w:i w:val="0"/>
          <w:iCs w:val="0"/>
          <w:caps w:val="0"/>
          <w:color w:val="3E3E3E"/>
          <w:spacing w:val="9"/>
          <w:sz w:val="28"/>
          <w:szCs w:val="28"/>
        </w:rPr>
        <w:t>课题申请联系方式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联系人和联系方式：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气科院：姚雯，18600021696，yaowen@cma.gov.cn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地址：北京海淀区中关村南大街46号中国气象科学研究院，100081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武汉南瑞：曹伟，13659894353，caowei@sgepri.sgcc.com.cn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地址：湖北武汉江夏区豹澥街道科技三路8号国网电力科学研究院武汉南瑞有限责任公司，430206</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kinsoku/>
        <w:wordWrap/>
        <w:overflowPunct/>
        <w:topLinePunct w:val="0"/>
        <w:autoSpaceDE/>
        <w:autoSpaceDN/>
        <w:bidi w:val="0"/>
        <w:adjustRightInd/>
        <w:snapToGrid/>
        <w:spacing w:line="240" w:lineRule="auto"/>
        <w:ind w:firstLine="598" w:firstLineChars="200"/>
        <w:textAlignment w:val="auto"/>
        <w:rPr>
          <w:rStyle w:val="7"/>
          <w:rFonts w:hint="eastAsia" w:ascii="仿宋" w:hAnsi="仿宋" w:eastAsia="仿宋" w:cs="仿宋"/>
          <w:i w:val="0"/>
          <w:iCs w:val="0"/>
          <w:caps w:val="0"/>
          <w:color w:val="FF0000"/>
          <w:spacing w:val="9"/>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rPr>
      </w:pPr>
      <w:r>
        <w:rPr>
          <w:rStyle w:val="7"/>
          <w:rFonts w:hint="eastAsia" w:ascii="仿宋" w:hAnsi="仿宋" w:eastAsia="仿宋" w:cs="仿宋"/>
          <w:i w:val="0"/>
          <w:iCs w:val="0"/>
          <w:caps w:val="0"/>
          <w:color w:val="auto"/>
          <w:spacing w:val="9"/>
          <w:sz w:val="36"/>
          <w:szCs w:val="36"/>
        </w:rPr>
        <w:t>电磁波信息科学教育部重点实验室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rPr>
      </w:pPr>
      <w:r>
        <w:rPr>
          <w:rStyle w:val="7"/>
          <w:rFonts w:hint="eastAsia" w:ascii="仿宋" w:hAnsi="仿宋" w:eastAsia="仿宋" w:cs="仿宋"/>
          <w:i w:val="0"/>
          <w:iCs w:val="0"/>
          <w:caps w:val="0"/>
          <w:color w:val="auto"/>
          <w:spacing w:val="9"/>
          <w:sz w:val="36"/>
          <w:szCs w:val="36"/>
        </w:rPr>
        <w:t>2024年度开放课题申请通知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28"/>
          <w:szCs w:val="28"/>
          <w:lang w:val="en-US" w:eastAsia="zh-CN"/>
        </w:rPr>
      </w:pPr>
      <w:r>
        <w:rPr>
          <w:rStyle w:val="7"/>
          <w:rFonts w:hint="eastAsia" w:ascii="仿宋" w:hAnsi="仿宋" w:eastAsia="仿宋" w:cs="仿宋"/>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i w:val="0"/>
          <w:iCs w:val="0"/>
          <w:caps w:val="0"/>
          <w:color w:val="auto"/>
          <w:spacing w:val="9"/>
          <w:sz w:val="28"/>
          <w:szCs w:val="28"/>
        </w:rPr>
        <w:t>2024年</w:t>
      </w:r>
      <w:r>
        <w:rPr>
          <w:rStyle w:val="7"/>
          <w:rFonts w:hint="eastAsia" w:ascii="仿宋" w:hAnsi="仿宋" w:eastAsia="仿宋" w:cs="仿宋"/>
          <w:i w:val="0"/>
          <w:iCs w:val="0"/>
          <w:caps w:val="0"/>
          <w:color w:val="auto"/>
          <w:spacing w:val="9"/>
          <w:sz w:val="28"/>
          <w:szCs w:val="28"/>
          <w:lang w:val="en-US" w:eastAsia="zh-CN"/>
        </w:rPr>
        <w:t>6</w:t>
      </w:r>
      <w:r>
        <w:rPr>
          <w:rStyle w:val="7"/>
          <w:rFonts w:hint="eastAsia" w:ascii="仿宋" w:hAnsi="仿宋" w:eastAsia="仿宋" w:cs="仿宋"/>
          <w:i w:val="0"/>
          <w:iCs w:val="0"/>
          <w:caps w:val="0"/>
          <w:color w:val="auto"/>
          <w:spacing w:val="9"/>
          <w:sz w:val="28"/>
          <w:szCs w:val="28"/>
        </w:rPr>
        <w:t>月</w:t>
      </w:r>
      <w:r>
        <w:rPr>
          <w:rStyle w:val="7"/>
          <w:rFonts w:hint="eastAsia" w:ascii="仿宋" w:hAnsi="仿宋" w:eastAsia="仿宋" w:cs="仿宋"/>
          <w:i w:val="0"/>
          <w:iCs w:val="0"/>
          <w:caps w:val="0"/>
          <w:color w:val="auto"/>
          <w:spacing w:val="9"/>
          <w:sz w:val="28"/>
          <w:szCs w:val="28"/>
          <w:lang w:val="en-US" w:eastAsia="zh-CN"/>
        </w:rPr>
        <w:t>30日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t>https://emwlab.fudan.edu.cn/54/50/c37832a676944/page.htm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88"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7"/>
          <w:sz w:val="28"/>
          <w:szCs w:val="28"/>
        </w:rPr>
        <w:t>为充分利用教育部重点实验室平台，促进科研、学术交流，活跃学术氛围，提升科研水平。电磁波信息科学教育部重点实验室从即日起征集开放课题。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本期开放课题研究期限为一年，此次支持以下几个研究方向的各类课题：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 空天信息获取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 空天信息传输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 智能信息处理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每个课题额度2-3万，拟支持5项。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课题申请者可从网上下载2024年度电磁波信息科学教育部重点实验室开放课题申请书并按要求填写。在2024年6月30日之前，将word格式的申请书通过E-mail发送给wangxiaojuan@fudan.edu.cn），并且寄达纸质申请书原件二份。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邮寄地址：上海市淞沪路2005号二号交叉学科楼B6003室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邮编：200438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收件人：王老师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联系电话：021-31242620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left"/>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开放课题申请书经评审后，本实验室将用电子邮件通知评审结果。课题需要进行研究进展小结；课题到期结题，须写结题报告并验收。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rPr>
      </w:pPr>
      <w:r>
        <w:rPr>
          <w:rStyle w:val="7"/>
          <w:rFonts w:hint="eastAsia" w:ascii="仿宋" w:hAnsi="仿宋" w:eastAsia="仿宋" w:cs="仿宋"/>
          <w:i w:val="0"/>
          <w:iCs w:val="0"/>
          <w:caps w:val="0"/>
          <w:color w:val="auto"/>
          <w:spacing w:val="9"/>
          <w:sz w:val="36"/>
          <w:szCs w:val="36"/>
        </w:rPr>
        <w:t>河北省岩石矿物材料绿色开发重点实验室</w:t>
      </w: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rPr>
      </w:pPr>
      <w:r>
        <w:rPr>
          <w:rStyle w:val="7"/>
          <w:rFonts w:hint="eastAsia" w:ascii="仿宋" w:hAnsi="仿宋" w:eastAsia="仿宋" w:cs="仿宋"/>
          <w:i w:val="0"/>
          <w:iCs w:val="0"/>
          <w:caps w:val="0"/>
          <w:color w:val="auto"/>
          <w:spacing w:val="9"/>
          <w:sz w:val="36"/>
          <w:szCs w:val="36"/>
        </w:rPr>
        <w:t>2024年开放基金申报通知</w:t>
      </w: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28"/>
          <w:szCs w:val="28"/>
          <w:lang w:val="en-US" w:eastAsia="zh-CN"/>
        </w:rPr>
      </w:pPr>
      <w:r>
        <w:rPr>
          <w:rStyle w:val="7"/>
          <w:rFonts w:hint="eastAsia" w:ascii="仿宋" w:hAnsi="仿宋" w:eastAsia="仿宋" w:cs="仿宋"/>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i w:val="0"/>
          <w:iCs w:val="0"/>
          <w:caps w:val="0"/>
          <w:color w:val="auto"/>
          <w:spacing w:val="9"/>
          <w:sz w:val="28"/>
          <w:szCs w:val="28"/>
        </w:rPr>
        <w:t>2024年</w:t>
      </w:r>
      <w:r>
        <w:rPr>
          <w:rStyle w:val="7"/>
          <w:rFonts w:hint="eastAsia" w:ascii="仿宋" w:hAnsi="仿宋" w:eastAsia="仿宋" w:cs="仿宋"/>
          <w:i w:val="0"/>
          <w:iCs w:val="0"/>
          <w:caps w:val="0"/>
          <w:color w:val="auto"/>
          <w:spacing w:val="9"/>
          <w:sz w:val="28"/>
          <w:szCs w:val="28"/>
          <w:lang w:val="en-US" w:eastAsia="zh-CN"/>
        </w:rPr>
        <w:t>6</w:t>
      </w:r>
      <w:r>
        <w:rPr>
          <w:rStyle w:val="7"/>
          <w:rFonts w:hint="eastAsia" w:ascii="仿宋" w:hAnsi="仿宋" w:eastAsia="仿宋" w:cs="仿宋"/>
          <w:i w:val="0"/>
          <w:iCs w:val="0"/>
          <w:caps w:val="0"/>
          <w:color w:val="auto"/>
          <w:spacing w:val="9"/>
          <w:sz w:val="28"/>
          <w:szCs w:val="28"/>
        </w:rPr>
        <w:t>月</w:t>
      </w:r>
      <w:r>
        <w:rPr>
          <w:rStyle w:val="7"/>
          <w:rFonts w:hint="eastAsia" w:ascii="仿宋" w:hAnsi="仿宋" w:eastAsia="仿宋" w:cs="仿宋"/>
          <w:i w:val="0"/>
          <w:iCs w:val="0"/>
          <w:caps w:val="0"/>
          <w:color w:val="auto"/>
          <w:spacing w:val="9"/>
          <w:sz w:val="28"/>
          <w:szCs w:val="28"/>
          <w:lang w:val="en-US" w:eastAsia="zh-CN"/>
        </w:rPr>
        <w:t>30日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"https://www.hgu.edu.cn/info/1088/13833.htm"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https://www.hgu.edu.cn/info/1088/13833.htm</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88"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7"/>
          <w:sz w:val="28"/>
          <w:szCs w:val="28"/>
        </w:rPr>
        <w:t>国家创新驱动发展与生态环境保护的战略布局以及加快建设现代化经济强省美丽河北的重大部署，推动了我省战略性新兴产业-新材料的发展。面向国民经济建设中的重大需求，河北省岩石矿物材料绿色开发重点实验室（河北地质大学）瞄准河北省岩石矿物新材料的共性基础科学问题与关键技术瓶颈，加快岩石矿物与珠宝玉石新材料开发，尤其是高性能纤维材料及其复合材料新产品的研发，促进河北省岩石矿物行业由原料型向材料型转变，助力河北经济绿色循环低碳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一、基本原则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开放基金本着公平和公正的原则，注重创新。本实验室将综合申请书的研究内容、创新性、申请者的学术水平和已有的研究基础，择优立项。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1.开放课题资助额度以河北省岩石矿物材料绿色开发重点实验室提供测试项目服务体现，资助金额为5-10万，具体课题资助经费以评审结果为准。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2．申请者下载《河北地质大学河北省岩石矿物材料绿色开发重点实验室开放基金申请书》（见附件），按要求填写申请书，并经所在单位签署意见、加盖公章。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 课题研究起止期限为2024年6月至2025年6月。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4.项目结题要求：取得代表性科研成果（SCI或EI期刊论文或申请国家发明专利）。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5.发表的论文、专利等成果必须署名本实验室，中英文名称如下：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中文：河北省岩石矿物材料绿色开发重点实验室(河北地质大学)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英文：Hebei Key Laboratory of Green Development of Rock and Mineral Materials, Hebei GEO University, Shijiazhuang, 050031, China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二、开放基金资助范围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（一）研究方向一：岩石矿物材料共性基础理论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（1）岩石矿物材料微观结构与性质；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（2）岩石矿物材料人工合成与复合；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（3）低维岩石矿物材料制备与理论。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（二）研究方向二：岩石矿物材料关键核心技术：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（1）岩石矿物材料综合利用技术；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（2）岩石矿物材料优化处理技术；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（3）岩石矿物材料纤维化技术。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（三）研究方向三：岩石矿物材料表征与应用：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（1）岩石矿物—纤维材料检测技术与应用；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（2）岩石矿物—珠宝玉石检测技术与应用。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三、申请注意事项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 开放基金按照年度申请，每年一次，研究处于执行周期内且未完成结题验收的相关人员不予资助。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2.本次可申请的测试项目包括以下几类：微光显微拉曼光谱仪、红外光谱仪、偏光显微镜、3D打印机、微波等离子体装置、润湿角测定仪、单丝强度仪、高温炉、颚式破碎机等。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3.学生申请本开放基金项目，必须有导师的推荐意见和签字，缺少导师签字的申请书将不参加评审。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4．申请书要求纸质版一式两份。纸质版与电子版完全一致，二者缺一不可，否则视为无效申请。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5．2024年申请受理的截止日期：2024年6月30日。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6.开放基金的解释权归本实验室。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四、联系方式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联系人：康倩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联系电话：18431130969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电子邮箱：kangqian@hgu.edu.cn</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7"/>
          <w:rFonts w:hint="eastAsia" w:ascii="仿宋" w:hAnsi="仿宋" w:eastAsia="仿宋" w:cs="仿宋"/>
          <w:i w:val="0"/>
          <w:iCs w:val="0"/>
          <w:caps w:val="0"/>
          <w:color w:val="auto"/>
          <w:spacing w:val="9"/>
          <w:sz w:val="36"/>
          <w:szCs w:val="36"/>
        </w:rPr>
      </w:pPr>
      <w:r>
        <w:rPr>
          <w:rStyle w:val="7"/>
          <w:rFonts w:hint="eastAsia" w:ascii="仿宋" w:hAnsi="仿宋" w:eastAsia="仿宋" w:cs="仿宋"/>
          <w:i w:val="0"/>
          <w:iCs w:val="0"/>
          <w:caps w:val="0"/>
          <w:color w:val="auto"/>
          <w:spacing w:val="9"/>
          <w:sz w:val="36"/>
          <w:szCs w:val="36"/>
        </w:rPr>
        <w:t>广东省植物保护新技术重点实验室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7"/>
          <w:rFonts w:hint="eastAsia" w:ascii="仿宋" w:hAnsi="仿宋" w:eastAsia="仿宋" w:cs="仿宋"/>
          <w:i w:val="0"/>
          <w:iCs w:val="0"/>
          <w:caps w:val="0"/>
          <w:color w:val="auto"/>
          <w:spacing w:val="9"/>
          <w:sz w:val="36"/>
          <w:szCs w:val="36"/>
        </w:rPr>
      </w:pPr>
      <w:r>
        <w:rPr>
          <w:rStyle w:val="7"/>
          <w:rFonts w:hint="eastAsia" w:ascii="仿宋" w:hAnsi="仿宋" w:eastAsia="仿宋" w:cs="仿宋"/>
          <w:i w:val="0"/>
          <w:iCs w:val="0"/>
          <w:caps w:val="0"/>
          <w:color w:val="auto"/>
          <w:spacing w:val="9"/>
          <w:sz w:val="36"/>
          <w:szCs w:val="36"/>
        </w:rPr>
        <w:t>2024年度开放基金项目申报指南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7"/>
          <w:rFonts w:hint="eastAsia" w:ascii="仿宋" w:hAnsi="仿宋" w:eastAsia="仿宋" w:cs="仿宋"/>
          <w:i w:val="0"/>
          <w:iCs w:val="0"/>
          <w:caps w:val="0"/>
          <w:color w:val="auto"/>
          <w:spacing w:val="9"/>
          <w:sz w:val="28"/>
          <w:szCs w:val="28"/>
          <w:lang w:val="en-US" w:eastAsia="zh-CN"/>
        </w:rPr>
      </w:pPr>
      <w:r>
        <w:rPr>
          <w:rStyle w:val="7"/>
          <w:rFonts w:hint="eastAsia" w:ascii="仿宋" w:hAnsi="仿宋" w:eastAsia="仿宋" w:cs="仿宋"/>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i w:val="0"/>
          <w:iCs w:val="0"/>
          <w:caps w:val="0"/>
          <w:color w:val="auto"/>
          <w:spacing w:val="9"/>
          <w:sz w:val="28"/>
          <w:szCs w:val="28"/>
        </w:rPr>
        <w:t>2024年</w:t>
      </w:r>
      <w:r>
        <w:rPr>
          <w:rStyle w:val="7"/>
          <w:rFonts w:hint="eastAsia" w:ascii="仿宋" w:hAnsi="仿宋" w:eastAsia="仿宋" w:cs="仿宋"/>
          <w:i w:val="0"/>
          <w:iCs w:val="0"/>
          <w:caps w:val="0"/>
          <w:color w:val="auto"/>
          <w:spacing w:val="9"/>
          <w:sz w:val="28"/>
          <w:szCs w:val="28"/>
          <w:lang w:val="en-US" w:eastAsia="zh-CN"/>
        </w:rPr>
        <w:t>6</w:t>
      </w:r>
      <w:r>
        <w:rPr>
          <w:rStyle w:val="7"/>
          <w:rFonts w:hint="eastAsia" w:ascii="仿宋" w:hAnsi="仿宋" w:eastAsia="仿宋" w:cs="仿宋"/>
          <w:i w:val="0"/>
          <w:iCs w:val="0"/>
          <w:caps w:val="0"/>
          <w:color w:val="auto"/>
          <w:spacing w:val="9"/>
          <w:sz w:val="28"/>
          <w:szCs w:val="28"/>
        </w:rPr>
        <w:t>月</w:t>
      </w:r>
      <w:r>
        <w:rPr>
          <w:rStyle w:val="7"/>
          <w:rFonts w:hint="eastAsia" w:ascii="仿宋" w:hAnsi="仿宋" w:eastAsia="仿宋" w:cs="仿宋"/>
          <w:i w:val="0"/>
          <w:iCs w:val="0"/>
          <w:caps w:val="0"/>
          <w:color w:val="auto"/>
          <w:spacing w:val="9"/>
          <w:sz w:val="28"/>
          <w:szCs w:val="28"/>
          <w:lang w:val="en-US" w:eastAsia="zh-CN"/>
        </w:rPr>
        <w:t>29日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"https://www.hgu.edu.cn/info/1088/13833.htm"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https://www.hgu.edu.cn/info/1088/13833.htm</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88"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7"/>
          <w:sz w:val="28"/>
          <w:szCs w:val="28"/>
        </w:rPr>
        <w:t>广东省植物保护新技术重实验室依托于广东省农业科学院植物保护研究所，初建于1994年，1996年通过验收，2003-2005年完成二期建设。实验室瞄准国际科技前沿，围绕广东社会经济发展和农业产业对植物保护的需求，开展相关基础研究、应用基础研究及技术创新，为广东农产品质量安全和农业可持续发展提供技术支撑。为加强国内外科研单位、学科之间的交流，遵循“开放、流动、联合、竞争”的指导方针，结合自身特色和优先发展领域，创造良好的科研条件和学术环境，特设立广东省植物保护新技术重点实验室开放基金，为符合实验室重点研究方向的优秀年轻科技工作者提供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b/>
          <w:bCs w:val="0"/>
          <w:i w:val="0"/>
          <w:iCs w:val="0"/>
          <w:caps w:val="0"/>
          <w:color w:val="3E3E3E"/>
          <w:spacing w:val="8"/>
          <w:sz w:val="28"/>
          <w:szCs w:val="28"/>
        </w:rPr>
      </w:pPr>
      <w:r>
        <w:rPr>
          <w:rStyle w:val="7"/>
          <w:rFonts w:hint="eastAsia" w:ascii="仿宋" w:hAnsi="仿宋" w:eastAsia="仿宋" w:cs="仿宋"/>
          <w:b/>
          <w:bCs w:val="0"/>
          <w:i w:val="0"/>
          <w:iCs w:val="0"/>
          <w:caps w:val="0"/>
          <w:color w:val="3E3E3E"/>
          <w:spacing w:val="8"/>
          <w:sz w:val="28"/>
          <w:szCs w:val="28"/>
        </w:rPr>
        <w:t>一、资助研究内容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1.农作物有害生物可持续控制技术研究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2.生物农药研究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3.植保分子生物新技术研究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b/>
          <w:bCs w:val="0"/>
          <w:i w:val="0"/>
          <w:iCs w:val="0"/>
          <w:caps w:val="0"/>
          <w:color w:val="3E3E3E"/>
          <w:spacing w:val="8"/>
          <w:sz w:val="28"/>
          <w:szCs w:val="28"/>
        </w:rPr>
      </w:pPr>
      <w:r>
        <w:rPr>
          <w:rStyle w:val="7"/>
          <w:rFonts w:hint="eastAsia" w:ascii="仿宋" w:hAnsi="仿宋" w:eastAsia="仿宋" w:cs="仿宋"/>
          <w:b/>
          <w:bCs w:val="0"/>
          <w:i w:val="0"/>
          <w:iCs w:val="0"/>
          <w:caps w:val="0"/>
          <w:color w:val="3E3E3E"/>
          <w:spacing w:val="8"/>
          <w:sz w:val="28"/>
          <w:szCs w:val="28"/>
        </w:rPr>
        <w:t>二、申报要求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1.申请者限于国内科研机构、高等院校和其它单位的科技人员。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2.申请者应具有博士学位或具有硕士学位的高级职称的科研人员，原则上申请年龄在45岁以下（含45岁）。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3.项目组成员至少须有1名本实验室固定人员。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三、资助金额及实施年限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1、资助额度为3～5万元/项；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2、拟资助开放基金项目4～6项，研究年限为2年。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四、申报流程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1.申请者可查阅《广东省植物保护新技术重点实验室开放基金申报通知》     （http://www.gdaas.cn/gdppri/），按规定格式填写“广东省植物保护新技术重点实验室开放基金项目申请书”，经所在单位签署意见、签名并加盖公章后，一式两份寄送广东省农业科学院植物保护研究所，电子版一并报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2.申请的开放基金项目经实验室初审后由实验室学术委员根据课题的意义、学术价值和创新情况对申请书进行评审，择优资助。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3.项目批准后，获资助者须与实验室签订合同，确保研究任务的完成。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五、申请须知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1.开放基金项目经费支出范围包括业务费（材料费、测试化验加工费、燃料动力费、差旅费、知识产权费）和劳务费，不得支出设备费、专家咨询费等。项目经费在合同签订后的一个月内拨至开放基金申报单位。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2.获批项目执行中期，项目负责人应提交项目进展报告1份；项目到期3个月内，应提交结题报告1份，由实验室组织所学术委员会对项目进行验收。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3.项目执行期，项目负责人作为第一作者或通讯作者至少须在SCI源期刊或国内中文核心期刊上发表论文1篇。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4.项目的研究成果为本实验室与开放基金资助人员所在单位共享。资助人员论文发表时，如果是本实验室开放基金资助项目完成的论文，需对实验室合作的固定人员进行署名，同时应明确标注该研究是由本实验室开放基金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六、受理时间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2024年5月29日～2024年6月29日。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rPr>
        <w:t>七、联系方式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联系人：杨彩宏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联系电话：020-87597431，18028580786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E-mail: yangch@gdppri.com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rPr>
        <w:t>地  址：广东省广州市天河区金颖路7号，广东省农业科学院植物保护研究所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40" w:lineRule="auto"/>
        <w:ind w:right="0"/>
        <w:jc w:val="center"/>
        <w:textAlignment w:val="auto"/>
        <w:rPr>
          <w:rFonts w:hint="eastAsia" w:ascii="仿宋" w:hAnsi="仿宋" w:eastAsia="仿宋" w:cs="仿宋"/>
          <w:i w:val="0"/>
          <w:iCs w:val="0"/>
          <w:caps w:val="0"/>
          <w:color w:val="auto"/>
          <w:spacing w:val="0"/>
          <w:sz w:val="36"/>
          <w:szCs w:val="36"/>
        </w:rPr>
      </w:pPr>
      <w:r>
        <w:rPr>
          <w:rFonts w:hint="eastAsia" w:ascii="仿宋" w:hAnsi="仿宋" w:eastAsia="仿宋" w:cs="仿宋"/>
          <w:i w:val="0"/>
          <w:iCs w:val="0"/>
          <w:caps w:val="0"/>
          <w:color w:val="auto"/>
          <w:spacing w:val="0"/>
          <w:sz w:val="36"/>
          <w:szCs w:val="36"/>
        </w:rPr>
        <w:t>遥感科学国家重点实验室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40" w:lineRule="auto"/>
        <w:ind w:right="0"/>
        <w:jc w:val="center"/>
        <w:textAlignment w:val="auto"/>
        <w:rPr>
          <w:rFonts w:hint="eastAsia" w:ascii="仿宋" w:hAnsi="仿宋" w:eastAsia="仿宋" w:cs="仿宋"/>
          <w:i w:val="0"/>
          <w:iCs w:val="0"/>
          <w:caps w:val="0"/>
          <w:color w:val="auto"/>
          <w:spacing w:val="0"/>
          <w:sz w:val="36"/>
          <w:szCs w:val="36"/>
        </w:rPr>
      </w:pPr>
      <w:r>
        <w:rPr>
          <w:rFonts w:hint="eastAsia" w:ascii="仿宋" w:hAnsi="仿宋" w:eastAsia="仿宋" w:cs="仿宋"/>
          <w:i w:val="0"/>
          <w:iCs w:val="0"/>
          <w:caps w:val="0"/>
          <w:color w:val="auto"/>
          <w:spacing w:val="0"/>
          <w:sz w:val="36"/>
          <w:szCs w:val="36"/>
        </w:rPr>
        <w:t>2024年度开放研究基金申请指南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40" w:lineRule="auto"/>
        <w:ind w:right="0"/>
        <w:jc w:val="center"/>
        <w:textAlignment w:val="auto"/>
        <w:rPr>
          <w:rStyle w:val="7"/>
          <w:rFonts w:hint="eastAsia" w:ascii="仿宋" w:hAnsi="仿宋" w:eastAsia="仿宋" w:cs="仿宋"/>
          <w:b/>
          <w:i w:val="0"/>
          <w:iCs w:val="0"/>
          <w:caps w:val="0"/>
          <w:color w:val="auto"/>
          <w:spacing w:val="9"/>
          <w:sz w:val="28"/>
          <w:szCs w:val="28"/>
          <w:lang w:val="en-US" w:eastAsia="zh-CN"/>
        </w:rPr>
      </w:pPr>
      <w:r>
        <w:rPr>
          <w:rStyle w:val="7"/>
          <w:rFonts w:hint="eastAsia" w:ascii="仿宋" w:hAnsi="仿宋" w:eastAsia="仿宋" w:cs="仿宋"/>
          <w:b/>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b/>
          <w:i w:val="0"/>
          <w:iCs w:val="0"/>
          <w:caps w:val="0"/>
          <w:color w:val="auto"/>
          <w:spacing w:val="9"/>
          <w:sz w:val="28"/>
          <w:szCs w:val="28"/>
        </w:rPr>
        <w:t>2024年</w:t>
      </w:r>
      <w:r>
        <w:rPr>
          <w:rStyle w:val="7"/>
          <w:rFonts w:hint="eastAsia" w:ascii="仿宋" w:hAnsi="仿宋" w:eastAsia="仿宋" w:cs="仿宋"/>
          <w:b/>
          <w:i w:val="0"/>
          <w:iCs w:val="0"/>
          <w:caps w:val="0"/>
          <w:color w:val="auto"/>
          <w:spacing w:val="9"/>
          <w:sz w:val="28"/>
          <w:szCs w:val="28"/>
          <w:lang w:val="en-US" w:eastAsia="zh-CN"/>
        </w:rPr>
        <w:t>6</w:t>
      </w:r>
      <w:r>
        <w:rPr>
          <w:rStyle w:val="7"/>
          <w:rFonts w:hint="eastAsia" w:ascii="仿宋" w:hAnsi="仿宋" w:eastAsia="仿宋" w:cs="仿宋"/>
          <w:b/>
          <w:i w:val="0"/>
          <w:iCs w:val="0"/>
          <w:caps w:val="0"/>
          <w:color w:val="auto"/>
          <w:spacing w:val="9"/>
          <w:sz w:val="28"/>
          <w:szCs w:val="28"/>
        </w:rPr>
        <w:t>月</w:t>
      </w:r>
      <w:r>
        <w:rPr>
          <w:rStyle w:val="7"/>
          <w:rFonts w:hint="eastAsia" w:ascii="仿宋" w:hAnsi="仿宋" w:eastAsia="仿宋" w:cs="仿宋"/>
          <w:b/>
          <w:i w:val="0"/>
          <w:iCs w:val="0"/>
          <w:caps w:val="0"/>
          <w:color w:val="auto"/>
          <w:spacing w:val="9"/>
          <w:sz w:val="28"/>
          <w:szCs w:val="28"/>
          <w:lang w:val="en-US" w:eastAsia="zh-CN"/>
        </w:rPr>
        <w:t>23日</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"https://aircas.cas.cn/tzgg/202405/t20240529_7175564.html"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https://aircas.cas.cn/tzgg/202405/t20240529_7175564.html</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一、实验室简介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遥感科学国家重点实验室依托单位为中国科学院空天信息创新研究院、北京师范大学。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实验室面向地球观测领域科技创新重大需求，研究以需求为导向的新型遥感载荷前沿技术、围绕数字地球的多领域综合应用，建立遥感探测新机制、定量遥感分析新技术和遥感综合应用新范式，有力支撑我国空天信息技术和地球系统科学的创新发展，建成国际一流的遥感与数字地球科技研发机构和人才培养高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实验室布局三个重点研究方向：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（1）遥感探测新机制与新方法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面向陆表植被、大气圈、水圈、冰冻圈等多圈层透视观测与行星探测需求，基于物理学和数学新进展、材料器件的新突破，研究遥感探测新机制与新方法，研制新型遥感载荷，获取新观测量。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（2）定量遥感处理与参量反演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基于电磁波、磁力、重力等手段进行对地探测，研究遥感数据全链路定量处理与反演方法。研究影响地球系统的陆表、大气、海洋参量高精度定量反演的理论、技术与方法；通过多源遥感观测协同反演，构建全波段多源遥感数据综合反演平台，形成地球系统关键要素的全球遥感监测能力，促进遥感在地球系统科学和全球变化研究中的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（3）数字地球综合应用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基于信息学、物理学和数学等理论基础，研究遥感大数据智能化、精细化、高泛化等关键技术，建立以数字地球为支撑的遥感综合应用新方法和新技术。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二、本年度开放研究基金重点支持方向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 遥感探测新机制与新方法研究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 定量遥感处理与参量反演研究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 数字地球综合应用研究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三、开放研究基金申请条件与方法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 国内外从事遥感科学研究的科研人员均可提出申请，申请人需具有博士学位或高级技术职称，必须至少与一位实验室研究人员合作申请（空天院二室、四室、十室与八部、九部，国重北京师范大学分部</w:t>
      </w:r>
      <w:r>
        <w:rPr>
          <w:rFonts w:hint="eastAsia" w:ascii="仿宋" w:hAnsi="仿宋" w:eastAsia="仿宋" w:cs="仿宋"/>
          <w:color w:val="888888"/>
          <w:sz w:val="28"/>
          <w:szCs w:val="28"/>
        </w:rPr>
        <w:t>）</w:t>
      </w:r>
      <w:r>
        <w:rPr>
          <w:rFonts w:hint="eastAsia" w:ascii="仿宋" w:hAnsi="仿宋" w:eastAsia="仿宋" w:cs="仿宋"/>
          <w:sz w:val="28"/>
          <w:szCs w:val="28"/>
        </w:rPr>
        <w:t>。申请的课题需符合开放研究基金指南中的课题设置，符合《遥感科学国家重点实验室开放基金管理办法》（实验室主页下载</w:t>
      </w:r>
      <w:r>
        <w:rPr>
          <w:rFonts w:hint="eastAsia" w:ascii="仿宋" w:hAnsi="仿宋" w:eastAsia="仿宋" w:cs="仿宋"/>
          <w:color w:val="0B77CD"/>
          <w:sz w:val="28"/>
          <w:szCs w:val="28"/>
          <w:u w:val="none"/>
        </w:rPr>
        <w:fldChar w:fldCharType="begin"/>
      </w:r>
      <w:r>
        <w:rPr>
          <w:rFonts w:hint="eastAsia" w:ascii="仿宋" w:hAnsi="仿宋" w:eastAsia="仿宋" w:cs="仿宋"/>
          <w:color w:val="0B77CD"/>
          <w:sz w:val="28"/>
          <w:szCs w:val="28"/>
          <w:u w:val="none"/>
        </w:rPr>
        <w:instrText xml:space="preserve"> HYPERLINK "http://www.slrss.cn/kfjj/glbf/202008/t20200820_576023.html" \t "https://aircas.cas.cn/tzgg/202405/_self" </w:instrText>
      </w:r>
      <w:r>
        <w:rPr>
          <w:rFonts w:hint="eastAsia" w:ascii="仿宋" w:hAnsi="仿宋" w:eastAsia="仿宋" w:cs="仿宋"/>
          <w:color w:val="0B77CD"/>
          <w:sz w:val="28"/>
          <w:szCs w:val="28"/>
          <w:u w:val="none"/>
        </w:rPr>
        <w:fldChar w:fldCharType="separate"/>
      </w:r>
      <w:r>
        <w:rPr>
          <w:rStyle w:val="8"/>
          <w:rFonts w:hint="eastAsia" w:ascii="仿宋" w:hAnsi="仿宋" w:eastAsia="仿宋" w:cs="仿宋"/>
          <w:color w:val="0B77CD"/>
          <w:sz w:val="28"/>
          <w:szCs w:val="28"/>
          <w:u w:val="none"/>
        </w:rPr>
        <w:t>http://www.slrss.cn/kfjj/glbf/202008/t20200820_576023.html</w:t>
      </w:r>
      <w:r>
        <w:rPr>
          <w:rFonts w:hint="eastAsia" w:ascii="仿宋" w:hAnsi="仿宋" w:eastAsia="仿宋" w:cs="仿宋"/>
          <w:color w:val="0B77CD"/>
          <w:sz w:val="28"/>
          <w:szCs w:val="28"/>
          <w:u w:val="none"/>
        </w:rPr>
        <w:fldChar w:fldCharType="end"/>
      </w:r>
      <w:r>
        <w:rPr>
          <w:rFonts w:hint="eastAsia" w:ascii="仿宋" w:hAnsi="仿宋" w:eastAsia="仿宋" w:cs="仿宋"/>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2.申请者须填写《遥感科学开放研究基金课题申请书》（实验室主页下载</w:t>
      </w:r>
      <w:r>
        <w:rPr>
          <w:rFonts w:hint="eastAsia" w:ascii="仿宋" w:hAnsi="仿宋" w:eastAsia="仿宋" w:cs="仿宋"/>
          <w:color w:val="0B77CD"/>
          <w:sz w:val="28"/>
          <w:szCs w:val="28"/>
          <w:u w:val="none"/>
        </w:rPr>
        <w:fldChar w:fldCharType="begin"/>
      </w:r>
      <w:r>
        <w:rPr>
          <w:rFonts w:hint="eastAsia" w:ascii="仿宋" w:hAnsi="仿宋" w:eastAsia="仿宋" w:cs="仿宋"/>
          <w:color w:val="0B77CD"/>
          <w:sz w:val="28"/>
          <w:szCs w:val="28"/>
          <w:u w:val="none"/>
        </w:rPr>
        <w:instrText xml:space="preserve"> HYPERLINK "http://www.slrss.cn/kfjj/mbxz/202007/t20200710_568048.html" \t "https://aircas.cas.cn/tzgg/202405/_self" </w:instrText>
      </w:r>
      <w:r>
        <w:rPr>
          <w:rFonts w:hint="eastAsia" w:ascii="仿宋" w:hAnsi="仿宋" w:eastAsia="仿宋" w:cs="仿宋"/>
          <w:color w:val="0B77CD"/>
          <w:sz w:val="28"/>
          <w:szCs w:val="28"/>
          <w:u w:val="none"/>
        </w:rPr>
        <w:fldChar w:fldCharType="separate"/>
      </w:r>
      <w:r>
        <w:rPr>
          <w:rStyle w:val="8"/>
          <w:rFonts w:hint="eastAsia" w:ascii="仿宋" w:hAnsi="仿宋" w:eastAsia="仿宋" w:cs="仿宋"/>
          <w:color w:val="0B77CD"/>
          <w:sz w:val="28"/>
          <w:szCs w:val="28"/>
          <w:u w:val="none"/>
        </w:rPr>
        <w:t>http://www.slrss.cn/kfjj/mbxz/202007/t20200710_568048.html</w:t>
      </w:r>
      <w:r>
        <w:rPr>
          <w:rFonts w:hint="eastAsia" w:ascii="仿宋" w:hAnsi="仿宋" w:eastAsia="仿宋" w:cs="仿宋"/>
          <w:color w:val="0B77CD"/>
          <w:sz w:val="28"/>
          <w:szCs w:val="28"/>
          <w:u w:val="none"/>
        </w:rPr>
        <w:fldChar w:fldCharType="end"/>
      </w:r>
      <w:r>
        <w:rPr>
          <w:rFonts w:hint="eastAsia" w:ascii="仿宋" w:hAnsi="仿宋" w:eastAsia="仿宋" w:cs="仿宋"/>
          <w:sz w:val="28"/>
          <w:szCs w:val="28"/>
        </w:rPr>
        <w:t>），经所在单位同意后，加盖所在单位公章。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 申请者将课题申请书于2024年6月23日之前将申请书电子版（word版本和签字盖章版PDF文件）发送至 slrss-fund@aircas.ac.cn，并抄送国重室内的合作人，合作人发邮件确认合作意向。实验室将组织专家对申请书进行函评，最终由学术委员会主任和实验室主任会议审定。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 课题申请得到批准后，补交纸质版签字盖章申请书，申请者应与遥感科学国家重点实验室签订合同，按合同计划进行工作，接受实验室的检查和监督。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 研究所获得的研究成果由实验室和申请者及其所在单位共享，论文发表或其他成果署研究人员姓名，同时冠以遥感科学国家重点实验室和课题负责人所在单位名称，并标注开放课题项目编号。署名和标注须符合《遥感科学国家重点实验室开放基金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所有开放课题要求受资助者至少发表1篇高水平研究论文。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 课题研究周期为2年，资助经费强度一般不超过10万元。开放课题经费不外拨，经费使用须符合依托单位的财务管理规定和财政部、科技部印发的《国家重点实验室专项经费管理办法》。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7. 优先支持能够来实验室访问工作并与实验室人员建立实质性合作关系的项目，来访人员可按实验室科技人员同等待遇使用本室仪器设备和工作条件。研究期内的成果或论文发表需标注遥感科学国家重点实验室。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 w:hAnsi="仿宋" w:eastAsia="仿宋" w:cs="仿宋"/>
          <w:sz w:val="28"/>
          <w:szCs w:val="28"/>
        </w:rPr>
      </w:pPr>
      <w:r>
        <w:rPr>
          <w:rStyle w:val="7"/>
          <w:rFonts w:hint="eastAsia" w:ascii="仿宋" w:hAnsi="仿宋" w:eastAsia="仿宋" w:cs="仿宋"/>
          <w:b/>
          <w:bCs/>
          <w:sz w:val="28"/>
          <w:szCs w:val="28"/>
        </w:rPr>
        <w:t>四、注意事项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 不得重复照搬已获资助的项目申请书，一经查实，取消申请资格。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 已获实验室开放基金资助但尚未结题的项目负责人不得申请。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562" w:firstLineChars="200"/>
        <w:jc w:val="center"/>
        <w:textAlignment w:val="auto"/>
        <w:rPr>
          <w:rFonts w:hint="eastAsia" w:ascii="仿宋" w:hAnsi="仿宋" w:eastAsia="仿宋" w:cs="仿宋"/>
          <w:b/>
          <w:bCs/>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562" w:firstLineChars="200"/>
        <w:jc w:val="center"/>
        <w:textAlignment w:val="auto"/>
        <w:rPr>
          <w:rFonts w:hint="eastAsia" w:ascii="仿宋" w:hAnsi="仿宋" w:eastAsia="仿宋" w:cs="仿宋"/>
          <w:b/>
          <w:bCs/>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562" w:firstLineChars="200"/>
        <w:jc w:val="center"/>
        <w:textAlignment w:val="auto"/>
        <w:rPr>
          <w:rFonts w:hint="eastAsia" w:ascii="仿宋" w:hAnsi="仿宋" w:eastAsia="仿宋" w:cs="仿宋"/>
          <w:b/>
          <w:bCs/>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562" w:firstLineChars="200"/>
        <w:jc w:val="center"/>
        <w:textAlignment w:val="auto"/>
        <w:rPr>
          <w:rFonts w:hint="eastAsia" w:ascii="仿宋" w:hAnsi="仿宋" w:eastAsia="仿宋" w:cs="仿宋"/>
          <w:b/>
          <w:bCs/>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562" w:firstLineChars="200"/>
        <w:jc w:val="center"/>
        <w:textAlignment w:val="auto"/>
        <w:rPr>
          <w:rFonts w:hint="eastAsia" w:ascii="仿宋" w:hAnsi="仿宋" w:eastAsia="仿宋" w:cs="仿宋"/>
          <w:b/>
          <w:bCs/>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562" w:firstLineChars="200"/>
        <w:jc w:val="center"/>
        <w:textAlignment w:val="auto"/>
        <w:rPr>
          <w:rFonts w:hint="eastAsia" w:ascii="仿宋" w:hAnsi="仿宋" w:eastAsia="仿宋" w:cs="仿宋"/>
          <w:b/>
          <w:bCs/>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562" w:firstLineChars="200"/>
        <w:jc w:val="center"/>
        <w:textAlignment w:val="auto"/>
        <w:rPr>
          <w:rFonts w:hint="eastAsia" w:ascii="仿宋" w:hAnsi="仿宋" w:eastAsia="仿宋" w:cs="仿宋"/>
          <w:b/>
          <w:bCs/>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right="0"/>
        <w:jc w:val="center"/>
        <w:textAlignment w:val="auto"/>
        <w:rPr>
          <w:rFonts w:hint="eastAsia" w:ascii="仿宋" w:hAnsi="仿宋" w:eastAsia="仿宋" w:cs="仿宋"/>
          <w:b/>
          <w:bCs/>
          <w:i w:val="0"/>
          <w:iCs w:val="0"/>
          <w:caps w:val="0"/>
          <w:color w:val="auto"/>
          <w:spacing w:val="0"/>
          <w:sz w:val="36"/>
          <w:szCs w:val="36"/>
        </w:rPr>
      </w:pPr>
      <w:r>
        <w:rPr>
          <w:rFonts w:hint="eastAsia" w:ascii="仿宋" w:hAnsi="仿宋" w:eastAsia="仿宋" w:cs="仿宋"/>
          <w:b/>
          <w:bCs/>
          <w:i w:val="0"/>
          <w:iCs w:val="0"/>
          <w:caps w:val="0"/>
          <w:color w:val="auto"/>
          <w:spacing w:val="0"/>
          <w:sz w:val="36"/>
          <w:szCs w:val="36"/>
        </w:rPr>
        <w:t>2024年度中原关键金属实验室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right="0"/>
        <w:jc w:val="center"/>
        <w:textAlignment w:val="auto"/>
        <w:rPr>
          <w:rFonts w:hint="eastAsia" w:ascii="仿宋" w:hAnsi="仿宋" w:eastAsia="仿宋" w:cs="仿宋"/>
          <w:b/>
          <w:bCs/>
          <w:i w:val="0"/>
          <w:iCs w:val="0"/>
          <w:caps w:val="0"/>
          <w:color w:val="auto"/>
          <w:spacing w:val="0"/>
          <w:sz w:val="36"/>
          <w:szCs w:val="36"/>
        </w:rPr>
      </w:pPr>
      <w:r>
        <w:rPr>
          <w:rFonts w:hint="eastAsia" w:ascii="仿宋" w:hAnsi="仿宋" w:eastAsia="仿宋" w:cs="仿宋"/>
          <w:b/>
          <w:bCs/>
          <w:i w:val="0"/>
          <w:iCs w:val="0"/>
          <w:caps w:val="0"/>
          <w:color w:val="auto"/>
          <w:spacing w:val="0"/>
          <w:sz w:val="36"/>
          <w:szCs w:val="36"/>
        </w:rPr>
        <w:t>开放基金申请通知</w:t>
      </w: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28"/>
          <w:szCs w:val="28"/>
          <w:lang w:val="en-US" w:eastAsia="zh-CN"/>
        </w:rPr>
      </w:pPr>
      <w:r>
        <w:rPr>
          <w:rStyle w:val="7"/>
          <w:rFonts w:hint="eastAsia" w:ascii="仿宋" w:hAnsi="仿宋" w:eastAsia="仿宋" w:cs="仿宋"/>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i w:val="0"/>
          <w:iCs w:val="0"/>
          <w:caps w:val="0"/>
          <w:color w:val="auto"/>
          <w:spacing w:val="9"/>
          <w:sz w:val="28"/>
          <w:szCs w:val="28"/>
        </w:rPr>
        <w:t>2024年</w:t>
      </w:r>
      <w:r>
        <w:rPr>
          <w:rStyle w:val="7"/>
          <w:rFonts w:hint="eastAsia" w:ascii="仿宋" w:hAnsi="仿宋" w:eastAsia="仿宋" w:cs="仿宋"/>
          <w:i w:val="0"/>
          <w:iCs w:val="0"/>
          <w:caps w:val="0"/>
          <w:color w:val="auto"/>
          <w:spacing w:val="9"/>
          <w:sz w:val="28"/>
          <w:szCs w:val="28"/>
          <w:lang w:val="en-US" w:eastAsia="zh-CN"/>
        </w:rPr>
        <w:t>6</w:t>
      </w:r>
      <w:r>
        <w:rPr>
          <w:rStyle w:val="7"/>
          <w:rFonts w:hint="eastAsia" w:ascii="仿宋" w:hAnsi="仿宋" w:eastAsia="仿宋" w:cs="仿宋"/>
          <w:i w:val="0"/>
          <w:iCs w:val="0"/>
          <w:caps w:val="0"/>
          <w:color w:val="auto"/>
          <w:spacing w:val="9"/>
          <w:sz w:val="28"/>
          <w:szCs w:val="28"/>
        </w:rPr>
        <w:t>月</w:t>
      </w:r>
      <w:r>
        <w:rPr>
          <w:rStyle w:val="7"/>
          <w:rFonts w:hint="eastAsia" w:ascii="仿宋" w:hAnsi="仿宋" w:eastAsia="仿宋" w:cs="仿宋"/>
          <w:i w:val="0"/>
          <w:iCs w:val="0"/>
          <w:caps w:val="0"/>
          <w:color w:val="auto"/>
          <w:spacing w:val="9"/>
          <w:sz w:val="28"/>
          <w:szCs w:val="28"/>
          <w:lang w:val="en-US" w:eastAsia="zh-CN"/>
        </w:rPr>
        <w:t>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t>www7.zzu.edu.cn/criticalmetal/info/1028/1711.htm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中原关键金属实验室围绕关键金属与材料领域，开展原创性理论、颠覆性应用技术、国家层面“卡脖子”技术研究，中原大地起高峰；突显关键金属选冶/材料化方向科学研究综合能力与先进水平，打造国内乃至国际领先地位，服务国家发展战略；实验室通过探索和研究关键金属材料技术领域面临的重大关键科学与技术问题，围绕区域高质量发展、产业转型升级的技术需求，着力营造河南省关键金属技术领域一体化科研平台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为推进关键金属材料领域的基础研究和应用研究，促进学术交流，创造良好的科学研究条件和学术环境，吸引、凝聚国内外优秀学者，促进新兴和交叉学科的形成与发展，培养和造就高层次科学研究人才，中原关键金属实验室设立了开放研究基金并热忱欢迎各相关领域的国内外学者、科研人员来实验室进行科学研究。实验室开放课题突出基础理论和技术创新，瞄准科学前沿，促进学科发展，激励原始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000000"/>
          <w:spacing w:val="0"/>
          <w:sz w:val="28"/>
          <w:szCs w:val="28"/>
        </w:rPr>
      </w:pPr>
      <w:r>
        <w:rPr>
          <w:rStyle w:val="7"/>
          <w:rFonts w:hint="eastAsia" w:ascii="仿宋" w:hAnsi="仿宋" w:eastAsia="仿宋" w:cs="仿宋"/>
          <w:b/>
          <w:bCs/>
          <w:i w:val="0"/>
          <w:iCs w:val="0"/>
          <w:caps w:val="0"/>
          <w:color w:val="000000"/>
          <w:spacing w:val="0"/>
          <w:sz w:val="28"/>
          <w:szCs w:val="28"/>
        </w:rPr>
        <w:t>一、主要资助方向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1.关键金属（矿物）绿色低碳超常富集与选冶分离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重点资助方向：交叉矿物加工、冶金、化学化工等多种新兴技术手段，开展低品质矿及复杂资源（溶液、熔/溶渣）选冶富集与短流程利用新理论与新技术，矿物低碳精加工利用技术等。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2.关键金属冶金与深度分离纯化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重点资助方向：交叉冶金、材料、电化学等原理和手段，开展关键金属电解还原-精炼及冶炼-纯化-材料一体化短流程工艺技术、真空冶金高效分离与纯化技术系统研究。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3.关键金属靶材料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重点资助方向：交叉金属材料学、粉末冶金等理论与技术，开展新型特种金属靶材料、特色非金属（化合物）靶材料及典型通用溅射靶材料制备共性与特色技术、靶材料制备过程晶粒与织构组织控制基础及关键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4.关键金属新材料与交叉科学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重点资助方向：聚焦关键金属新型材料的开发与交叉科学，重点围绕半导体、新能源和高端应用方向，开展铜合金板/带/箔成分设计及加工技术，高端轻合金材料、镁合金及高熵合金等新材料与结构功能一体化热防护新材料设计制备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5.关键金属循环与材料再生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重点资助方向：聚焦关键金属二次资源及固废资源化利用，开展汽车尾气/脱硝废催化剂贵金属回收利用、铜铝冶炼废渣分离纯化稀贵金属技术、废旧锂电池/合金/冶金物料中关键金属回收研究。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000000"/>
          <w:spacing w:val="0"/>
          <w:sz w:val="28"/>
          <w:szCs w:val="28"/>
        </w:rPr>
      </w:pPr>
      <w:r>
        <w:rPr>
          <w:rStyle w:val="7"/>
          <w:rFonts w:hint="eastAsia" w:ascii="仿宋" w:hAnsi="仿宋" w:eastAsia="仿宋" w:cs="仿宋"/>
          <w:b/>
          <w:bCs/>
          <w:i w:val="0"/>
          <w:iCs w:val="0"/>
          <w:caps w:val="0"/>
          <w:color w:val="000000"/>
          <w:spacing w:val="0"/>
          <w:sz w:val="28"/>
          <w:szCs w:val="28"/>
        </w:rPr>
        <w:t>二、项目类型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本实验室2024年度开放基金项目分为重点项目和一般项目两类，其中重点项目不少于5项、一般项目不少于10项。重点项目资助经费20万，一般项目10万，研究年限为2年。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000000"/>
          <w:spacing w:val="0"/>
          <w:sz w:val="28"/>
          <w:szCs w:val="28"/>
        </w:rPr>
      </w:pPr>
      <w:r>
        <w:rPr>
          <w:rStyle w:val="7"/>
          <w:rFonts w:hint="eastAsia" w:ascii="仿宋" w:hAnsi="仿宋" w:eastAsia="仿宋" w:cs="仿宋"/>
          <w:b/>
          <w:bCs/>
          <w:i w:val="0"/>
          <w:iCs w:val="0"/>
          <w:caps w:val="0"/>
          <w:color w:val="000000"/>
          <w:spacing w:val="0"/>
          <w:sz w:val="28"/>
          <w:szCs w:val="28"/>
        </w:rPr>
        <w:t>三、申请人条件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项目申请人（中原关键金属实验室、郑州大学科研人员除外）应具有高级技术职称或博士学历，同时应充分了解国内外相关研究领域发展现状与动态，能够独立开展创新研究工作，鼓励与中原关键金属实验室、郑州大学科研人员联合申报。开放基金研究课题要紧密围绕本中心建设目标进行自主拟定，资助具有较高科学意义的基础研究和应用基础研究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000000"/>
          <w:spacing w:val="0"/>
          <w:sz w:val="28"/>
          <w:szCs w:val="28"/>
        </w:rPr>
      </w:pPr>
      <w:r>
        <w:rPr>
          <w:rStyle w:val="7"/>
          <w:rFonts w:hint="eastAsia" w:ascii="仿宋" w:hAnsi="仿宋" w:eastAsia="仿宋" w:cs="仿宋"/>
          <w:b/>
          <w:bCs/>
          <w:i w:val="0"/>
          <w:iCs w:val="0"/>
          <w:caps w:val="0"/>
          <w:color w:val="000000"/>
          <w:spacing w:val="0"/>
          <w:sz w:val="28"/>
          <w:szCs w:val="28"/>
        </w:rPr>
        <w:t>四、考核评价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项目须制定详细的可量化年度考核指标，项目负责人在执行期内每年度6月30日前提交年度进展报告；项目考核由实验室科技部组织专家评审，每年度考核1次，未完成考核目标项目终止；通过项目，继续执行；优秀项目将记入实验室科研档案，后续项目优先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项目考核具体指标：重点项目发表SCI论文4篇以上，至少有1篇中科院1区论文；一般项目发表SCI论文2篇以上，至少有1篇中科院2区论文；发表学术论文归中原关键金属实验室和研究者所在单位共有，须以中原关键金属实验室(Zhongyuan Critcial Metals Laboratory)为第一署名单位，并标注受实验室开放基金资助。申请的专利、技术等成果，应将中原关键金属实验室作为署名单位之一。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最终解释权归中原关键金属实验室科技部所有。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000000"/>
          <w:spacing w:val="0"/>
          <w:sz w:val="28"/>
          <w:szCs w:val="28"/>
        </w:rPr>
      </w:pPr>
      <w:r>
        <w:rPr>
          <w:rStyle w:val="7"/>
          <w:rFonts w:hint="eastAsia" w:ascii="仿宋" w:hAnsi="仿宋" w:eastAsia="仿宋" w:cs="仿宋"/>
          <w:b/>
          <w:bCs/>
          <w:i w:val="0"/>
          <w:iCs w:val="0"/>
          <w:caps w:val="0"/>
          <w:color w:val="000000"/>
          <w:spacing w:val="0"/>
          <w:sz w:val="28"/>
          <w:szCs w:val="28"/>
        </w:rPr>
        <w:t>五、材料接收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申请人将项目申报书一式3份（含附件材料等，A4纸双面打印），项目申报汇总表1份报送至实验室科技部，并将申请材料电子版发至实验室科技部办公室邮箱，截止日期为6月20日18时，逾期不予受理。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材料接收：河南省郑州市高新区科学大道100号中原关键金属实验室科技部A座101办公室，邮编：450001。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联系人：车玉思、朱锦鹏、黄宇坤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电话/传真：0371-67785626 电子邮箱：gjjskyb@126.com</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bdr w:val="none" w:color="auto" w:sz="0" w:space="0"/>
          <w:shd w:val="clear" w:fill="FFFFFF"/>
        </w:rPr>
      </w:pPr>
      <w:r>
        <w:rPr>
          <w:rStyle w:val="7"/>
          <w:rFonts w:hint="eastAsia" w:ascii="仿宋" w:hAnsi="仿宋" w:eastAsia="仿宋" w:cs="仿宋"/>
          <w:i w:val="0"/>
          <w:iCs w:val="0"/>
          <w:caps w:val="0"/>
          <w:color w:val="auto"/>
          <w:spacing w:val="9"/>
          <w:sz w:val="36"/>
          <w:szCs w:val="36"/>
          <w:bdr w:val="none" w:color="auto" w:sz="0" w:space="0"/>
          <w:shd w:val="clear" w:fill="FFFFFF"/>
        </w:rPr>
        <w:t>自然资源部数字制图与国土信息应用重点实验室</w:t>
      </w: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bdr w:val="none" w:color="auto" w:sz="0" w:space="0"/>
          <w:shd w:val="clear" w:fill="FFFFFF"/>
        </w:rPr>
      </w:pPr>
      <w:r>
        <w:rPr>
          <w:rStyle w:val="7"/>
          <w:rFonts w:hint="eastAsia" w:ascii="仿宋" w:hAnsi="仿宋" w:eastAsia="仿宋" w:cs="仿宋"/>
          <w:i w:val="0"/>
          <w:iCs w:val="0"/>
          <w:caps w:val="0"/>
          <w:color w:val="auto"/>
          <w:spacing w:val="9"/>
          <w:sz w:val="36"/>
          <w:szCs w:val="36"/>
          <w:bdr w:val="none" w:color="auto" w:sz="0" w:space="0"/>
          <w:shd w:val="clear" w:fill="FFFFFF"/>
        </w:rPr>
        <w:t>2024年开放基金申报通知</w:t>
      </w: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28"/>
          <w:szCs w:val="28"/>
          <w:lang w:val="en-US" w:eastAsia="zh-CN"/>
        </w:rPr>
      </w:pPr>
      <w:r>
        <w:rPr>
          <w:rStyle w:val="7"/>
          <w:rFonts w:hint="eastAsia" w:ascii="仿宋" w:hAnsi="仿宋" w:eastAsia="仿宋" w:cs="仿宋"/>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i w:val="0"/>
          <w:iCs w:val="0"/>
          <w:caps w:val="0"/>
          <w:color w:val="auto"/>
          <w:spacing w:val="9"/>
          <w:sz w:val="28"/>
          <w:szCs w:val="28"/>
        </w:rPr>
        <w:t>2024年</w:t>
      </w:r>
      <w:r>
        <w:rPr>
          <w:rStyle w:val="7"/>
          <w:rFonts w:hint="eastAsia" w:ascii="仿宋" w:hAnsi="仿宋" w:eastAsia="仿宋" w:cs="仿宋"/>
          <w:i w:val="0"/>
          <w:iCs w:val="0"/>
          <w:caps w:val="0"/>
          <w:color w:val="auto"/>
          <w:spacing w:val="9"/>
          <w:sz w:val="28"/>
          <w:szCs w:val="28"/>
          <w:lang w:val="en-US" w:eastAsia="zh-CN"/>
        </w:rPr>
        <w:t>6</w:t>
      </w:r>
      <w:r>
        <w:rPr>
          <w:rStyle w:val="7"/>
          <w:rFonts w:hint="eastAsia" w:ascii="仿宋" w:hAnsi="仿宋" w:eastAsia="仿宋" w:cs="仿宋"/>
          <w:i w:val="0"/>
          <w:iCs w:val="0"/>
          <w:caps w:val="0"/>
          <w:color w:val="auto"/>
          <w:spacing w:val="9"/>
          <w:sz w:val="28"/>
          <w:szCs w:val="28"/>
        </w:rPr>
        <w:t>月</w:t>
      </w:r>
      <w:r>
        <w:rPr>
          <w:rStyle w:val="7"/>
          <w:rFonts w:hint="eastAsia" w:ascii="仿宋" w:hAnsi="仿宋" w:eastAsia="仿宋" w:cs="仿宋"/>
          <w:i w:val="0"/>
          <w:iCs w:val="0"/>
          <w:caps w:val="0"/>
          <w:color w:val="auto"/>
          <w:spacing w:val="9"/>
          <w:sz w:val="28"/>
          <w:szCs w:val="28"/>
          <w:lang w:val="en-US" w:eastAsia="zh-CN"/>
        </w:rPr>
        <w:t>12日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"http://zzcz.swu.edu.cn/info/1131/1722.htm"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http://zzcz.swu.edu.cn/info/1131/1722.htm</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90"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7"/>
          <w:sz w:val="28"/>
          <w:szCs w:val="28"/>
          <w:bdr w:val="none" w:color="auto" w:sz="0" w:space="0"/>
        </w:rPr>
        <w:t>一、简介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自然资源部数字制图与国土信息应用重点实验室是自然资源部依托武汉大学、自然资源部第三地理信息制图院、湖北省空间规划研究院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共同组建的部级重点实验室，它的主要任务是研究和发展数字地图制图、地理信息工程、国土信息应用关键技术及其在测绘、国土资源及相关领域的应用，为建立我国国家空间基础设施及空间信息应用与服务体系提供可靠的理论与技术保障，同时参与资源环境可持续发展的信息化研究，为我国培养高质量和高层次的数字制图与国土信息工程应用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bdr w:val="none" w:color="auto" w:sz="0" w:space="0"/>
        </w:rPr>
        <w:t>二、开放研究基金指南的制定原则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为促进数字地图和国土信息领域新理论、新思想、新技术与新方法的发展，加强国内外的专业人才和学术思想的交流，本实验室特设立开放研究基金，资助有关人员来本实验室从事数字地图和国土信息相关领域的基础理论研究和应用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本基金指南的制定主要考虑以下原则：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1、根据国家测绘地理信息及相关领域地球空间信息产业发展的需求和目标，着眼国民经济建设的中长期发展，紧密跟踪国际发展前沿；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2、鼓励具有开拓性、超前性和创新性的基础理论和技术研究，以及具有重大应用价值的应用性研究；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3、有利于在保持主干学科发展基础上的多学科交叉融合及联合攻关，有利于建立长期稳定的国际交流途径，有利于高层次人才的培养；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4、鼓励和支持从事数字地图和国土信息领域研究的青年科技工作者、尤其是博士后及国内外访问学者在本实验室进行指南中资助方向的研究。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i w:val="0"/>
          <w:iCs w:val="0"/>
          <w:caps w:val="0"/>
          <w:color w:val="3E3E3E"/>
          <w:spacing w:val="8"/>
          <w:sz w:val="28"/>
          <w:szCs w:val="28"/>
        </w:rPr>
      </w:pPr>
      <w:r>
        <w:rPr>
          <w:rStyle w:val="7"/>
          <w:rFonts w:hint="eastAsia" w:ascii="仿宋" w:hAnsi="仿宋" w:eastAsia="仿宋" w:cs="仿宋"/>
          <w:i w:val="0"/>
          <w:iCs w:val="0"/>
          <w:caps w:val="0"/>
          <w:color w:val="3E3E3E"/>
          <w:spacing w:val="8"/>
          <w:sz w:val="28"/>
          <w:szCs w:val="28"/>
          <w:bdr w:val="none" w:color="auto" w:sz="0" w:space="0"/>
        </w:rPr>
        <w:t>三、开放研究基金指南的研究内容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b/>
          <w:bCs/>
          <w:i w:val="0"/>
          <w:iCs w:val="0"/>
          <w:caps w:val="0"/>
          <w:color w:val="3E3E3E"/>
          <w:spacing w:val="8"/>
          <w:sz w:val="28"/>
          <w:szCs w:val="28"/>
        </w:rPr>
      </w:pPr>
      <w:r>
        <w:rPr>
          <w:rFonts w:hint="eastAsia" w:ascii="仿宋" w:hAnsi="仿宋" w:eastAsia="仿宋" w:cs="仿宋"/>
          <w:b/>
          <w:bCs/>
          <w:i w:val="0"/>
          <w:iCs w:val="0"/>
          <w:caps w:val="0"/>
          <w:color w:val="3E3E3E"/>
          <w:spacing w:val="8"/>
          <w:sz w:val="28"/>
          <w:szCs w:val="28"/>
          <w:bdr w:val="none" w:color="auto" w:sz="0" w:space="0"/>
          <w:lang w:eastAsia="zh-CN"/>
        </w:rPr>
        <w:t>（</w:t>
      </w:r>
      <w:r>
        <w:rPr>
          <w:rFonts w:hint="eastAsia" w:ascii="仿宋" w:hAnsi="仿宋" w:eastAsia="仿宋" w:cs="仿宋"/>
          <w:b/>
          <w:bCs/>
          <w:i w:val="0"/>
          <w:iCs w:val="0"/>
          <w:caps w:val="0"/>
          <w:color w:val="3E3E3E"/>
          <w:spacing w:val="8"/>
          <w:sz w:val="28"/>
          <w:szCs w:val="28"/>
          <w:bdr w:val="none" w:color="auto" w:sz="0" w:space="0"/>
          <w:lang w:val="en-US" w:eastAsia="zh-CN"/>
        </w:rPr>
        <w:t>一</w:t>
      </w:r>
      <w:r>
        <w:rPr>
          <w:rFonts w:hint="eastAsia" w:ascii="仿宋" w:hAnsi="仿宋" w:eastAsia="仿宋" w:cs="仿宋"/>
          <w:b/>
          <w:bCs/>
          <w:i w:val="0"/>
          <w:iCs w:val="0"/>
          <w:caps w:val="0"/>
          <w:color w:val="3E3E3E"/>
          <w:spacing w:val="8"/>
          <w:sz w:val="28"/>
          <w:szCs w:val="28"/>
          <w:bdr w:val="none" w:color="auto" w:sz="0" w:space="0"/>
          <w:lang w:eastAsia="zh-CN"/>
        </w:rPr>
        <w:t>）</w:t>
      </w:r>
      <w:r>
        <w:rPr>
          <w:rFonts w:hint="eastAsia" w:ascii="仿宋" w:hAnsi="仿宋" w:eastAsia="仿宋" w:cs="仿宋"/>
          <w:b/>
          <w:bCs/>
          <w:i w:val="0"/>
          <w:iCs w:val="0"/>
          <w:caps w:val="0"/>
          <w:color w:val="3E3E3E"/>
          <w:spacing w:val="8"/>
          <w:sz w:val="28"/>
          <w:szCs w:val="28"/>
          <w:bdr w:val="none" w:color="auto" w:sz="0" w:space="0"/>
        </w:rPr>
        <w:t>数字地图制图理论与方法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 数字地图设计与生产系统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2 数字地图分发与电子出版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3 数字地图新产品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4 三维与动画制图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5 数字地图自动综合技术与方法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6 数字地图分析与应用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7 多媒体电子地图关键技术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8 数字地图更新技术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9 数字地图的政府与公众服务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10 国家与区域数字制图工程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11 泛在制图理论与方法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b/>
          <w:bCs/>
          <w:i w:val="0"/>
          <w:iCs w:val="0"/>
          <w:caps w:val="0"/>
          <w:color w:val="3E3E3E"/>
          <w:spacing w:val="8"/>
          <w:sz w:val="28"/>
          <w:szCs w:val="28"/>
        </w:rPr>
      </w:pPr>
      <w:r>
        <w:rPr>
          <w:rFonts w:hint="eastAsia" w:ascii="仿宋" w:hAnsi="仿宋" w:eastAsia="仿宋" w:cs="仿宋"/>
          <w:b/>
          <w:bCs/>
          <w:i w:val="0"/>
          <w:iCs w:val="0"/>
          <w:caps w:val="0"/>
          <w:color w:val="3E3E3E"/>
          <w:spacing w:val="8"/>
          <w:sz w:val="28"/>
          <w:szCs w:val="28"/>
          <w:bdr w:val="none" w:color="auto" w:sz="0" w:space="0"/>
          <w:lang w:eastAsia="zh-CN"/>
        </w:rPr>
        <w:t>（</w:t>
      </w:r>
      <w:r>
        <w:rPr>
          <w:rFonts w:hint="eastAsia" w:ascii="仿宋" w:hAnsi="仿宋" w:eastAsia="仿宋" w:cs="仿宋"/>
          <w:b/>
          <w:bCs/>
          <w:i w:val="0"/>
          <w:iCs w:val="0"/>
          <w:caps w:val="0"/>
          <w:color w:val="3E3E3E"/>
          <w:spacing w:val="8"/>
          <w:sz w:val="28"/>
          <w:szCs w:val="28"/>
          <w:bdr w:val="none" w:color="auto" w:sz="0" w:space="0"/>
          <w:lang w:val="en-US" w:eastAsia="zh-CN"/>
        </w:rPr>
        <w:t>二</w:t>
      </w:r>
      <w:r>
        <w:rPr>
          <w:rFonts w:hint="eastAsia" w:ascii="仿宋" w:hAnsi="仿宋" w:eastAsia="仿宋" w:cs="仿宋"/>
          <w:b/>
          <w:bCs/>
          <w:i w:val="0"/>
          <w:iCs w:val="0"/>
          <w:caps w:val="0"/>
          <w:color w:val="3E3E3E"/>
          <w:spacing w:val="8"/>
          <w:sz w:val="28"/>
          <w:szCs w:val="28"/>
          <w:bdr w:val="none" w:color="auto" w:sz="0" w:space="0"/>
          <w:lang w:eastAsia="zh-CN"/>
        </w:rPr>
        <w:t>）</w:t>
      </w:r>
      <w:r>
        <w:rPr>
          <w:rFonts w:hint="eastAsia" w:ascii="仿宋" w:hAnsi="仿宋" w:eastAsia="仿宋" w:cs="仿宋"/>
          <w:b/>
          <w:bCs/>
          <w:i w:val="0"/>
          <w:iCs w:val="0"/>
          <w:caps w:val="0"/>
          <w:color w:val="3E3E3E"/>
          <w:spacing w:val="8"/>
          <w:sz w:val="28"/>
          <w:szCs w:val="28"/>
          <w:bdr w:val="none" w:color="auto" w:sz="0" w:space="0"/>
        </w:rPr>
        <w:t>地理信息科学理论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 地理信息认知模型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2多维动态信息概念模型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3 地理信息的语言学模型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4地理信息的本体模型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5 空间信息元数据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6 地理信息的语义互操作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7 地理数据标准化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8 空间数据质量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9 地理信息智能处理与知识工程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10 地理信息的不确定性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11 复杂地理计算理论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b/>
          <w:bCs/>
          <w:i w:val="0"/>
          <w:iCs w:val="0"/>
          <w:caps w:val="0"/>
          <w:color w:val="3E3E3E"/>
          <w:spacing w:val="8"/>
          <w:sz w:val="28"/>
          <w:szCs w:val="28"/>
        </w:rPr>
      </w:pPr>
      <w:r>
        <w:rPr>
          <w:rFonts w:hint="eastAsia" w:ascii="仿宋" w:hAnsi="仿宋" w:eastAsia="仿宋" w:cs="仿宋"/>
          <w:b/>
          <w:bCs/>
          <w:i w:val="0"/>
          <w:iCs w:val="0"/>
          <w:caps w:val="0"/>
          <w:color w:val="3E3E3E"/>
          <w:spacing w:val="8"/>
          <w:sz w:val="28"/>
          <w:szCs w:val="28"/>
          <w:bdr w:val="none" w:color="auto" w:sz="0" w:space="0"/>
          <w:lang w:eastAsia="zh-CN"/>
        </w:rPr>
        <w:t>（</w:t>
      </w:r>
      <w:r>
        <w:rPr>
          <w:rFonts w:hint="eastAsia" w:ascii="仿宋" w:hAnsi="仿宋" w:eastAsia="仿宋" w:cs="仿宋"/>
          <w:b/>
          <w:bCs/>
          <w:i w:val="0"/>
          <w:iCs w:val="0"/>
          <w:caps w:val="0"/>
          <w:color w:val="3E3E3E"/>
          <w:spacing w:val="8"/>
          <w:sz w:val="28"/>
          <w:szCs w:val="28"/>
          <w:bdr w:val="none" w:color="auto" w:sz="0" w:space="0"/>
          <w:lang w:val="en-US" w:eastAsia="zh-CN"/>
        </w:rPr>
        <w:t>三</w:t>
      </w:r>
      <w:r>
        <w:rPr>
          <w:rFonts w:hint="eastAsia" w:ascii="仿宋" w:hAnsi="仿宋" w:eastAsia="仿宋" w:cs="仿宋"/>
          <w:b/>
          <w:bCs/>
          <w:i w:val="0"/>
          <w:iCs w:val="0"/>
          <w:caps w:val="0"/>
          <w:color w:val="3E3E3E"/>
          <w:spacing w:val="8"/>
          <w:sz w:val="28"/>
          <w:szCs w:val="28"/>
          <w:bdr w:val="none" w:color="auto" w:sz="0" w:space="0"/>
          <w:lang w:eastAsia="zh-CN"/>
        </w:rPr>
        <w:t>）</w:t>
      </w:r>
      <w:r>
        <w:rPr>
          <w:rFonts w:hint="eastAsia" w:ascii="仿宋" w:hAnsi="仿宋" w:eastAsia="仿宋" w:cs="仿宋"/>
          <w:b/>
          <w:bCs/>
          <w:i w:val="0"/>
          <w:iCs w:val="0"/>
          <w:caps w:val="0"/>
          <w:color w:val="3E3E3E"/>
          <w:spacing w:val="8"/>
          <w:sz w:val="28"/>
          <w:szCs w:val="28"/>
          <w:bdr w:val="none" w:color="auto" w:sz="0" w:space="0"/>
        </w:rPr>
        <w:t>地理信息关键技术与方法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 对地观测与地理信息获取的技术与方法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2 地理信息智能化综合与融合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3 空间信息系统软件工程和集成技术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4 空间信息可视化与虚拟现实技术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5 地理信息共享和网络服务体系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6 地理信息的分布式与并行计算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7 基础地理信息增量更新关键技术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8 多维动态地理信息关键技术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9 增强现实地理信息技术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10本体驱动的地理信息系统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11 时空大数据关键技术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12 智慧城市关键技术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4" w:firstLineChars="200"/>
        <w:jc w:val="both"/>
        <w:textAlignment w:val="auto"/>
        <w:rPr>
          <w:rFonts w:hint="eastAsia" w:ascii="仿宋" w:hAnsi="仿宋" w:eastAsia="仿宋" w:cs="仿宋"/>
          <w:b/>
          <w:bCs/>
          <w:i w:val="0"/>
          <w:iCs w:val="0"/>
          <w:caps w:val="0"/>
          <w:color w:val="3E3E3E"/>
          <w:spacing w:val="8"/>
          <w:sz w:val="28"/>
          <w:szCs w:val="28"/>
        </w:rPr>
      </w:pPr>
      <w:r>
        <w:rPr>
          <w:rFonts w:hint="eastAsia" w:ascii="仿宋" w:hAnsi="仿宋" w:eastAsia="仿宋" w:cs="仿宋"/>
          <w:b/>
          <w:bCs/>
          <w:i w:val="0"/>
          <w:iCs w:val="0"/>
          <w:caps w:val="0"/>
          <w:color w:val="3E3E3E"/>
          <w:spacing w:val="8"/>
          <w:sz w:val="28"/>
          <w:szCs w:val="28"/>
          <w:bdr w:val="none" w:color="auto" w:sz="0" w:space="0"/>
          <w:lang w:eastAsia="zh-CN"/>
        </w:rPr>
        <w:t>（</w:t>
      </w:r>
      <w:r>
        <w:rPr>
          <w:rFonts w:hint="eastAsia" w:ascii="仿宋" w:hAnsi="仿宋" w:eastAsia="仿宋" w:cs="仿宋"/>
          <w:b/>
          <w:bCs/>
          <w:i w:val="0"/>
          <w:iCs w:val="0"/>
          <w:caps w:val="0"/>
          <w:color w:val="3E3E3E"/>
          <w:spacing w:val="8"/>
          <w:sz w:val="28"/>
          <w:szCs w:val="28"/>
          <w:bdr w:val="none" w:color="auto" w:sz="0" w:space="0"/>
          <w:lang w:val="en-US" w:eastAsia="zh-CN"/>
        </w:rPr>
        <w:t>四</w:t>
      </w:r>
      <w:r>
        <w:rPr>
          <w:rFonts w:hint="eastAsia" w:ascii="仿宋" w:hAnsi="仿宋" w:eastAsia="仿宋" w:cs="仿宋"/>
          <w:b/>
          <w:bCs/>
          <w:i w:val="0"/>
          <w:iCs w:val="0"/>
          <w:caps w:val="0"/>
          <w:color w:val="3E3E3E"/>
          <w:spacing w:val="8"/>
          <w:sz w:val="28"/>
          <w:szCs w:val="28"/>
          <w:bdr w:val="none" w:color="auto" w:sz="0" w:space="0"/>
          <w:lang w:eastAsia="zh-CN"/>
        </w:rPr>
        <w:t>）</w:t>
      </w:r>
      <w:r>
        <w:rPr>
          <w:rFonts w:hint="eastAsia" w:ascii="仿宋" w:hAnsi="仿宋" w:eastAsia="仿宋" w:cs="仿宋"/>
          <w:b/>
          <w:bCs/>
          <w:i w:val="0"/>
          <w:iCs w:val="0"/>
          <w:caps w:val="0"/>
          <w:color w:val="3E3E3E"/>
          <w:spacing w:val="8"/>
          <w:sz w:val="28"/>
          <w:szCs w:val="28"/>
          <w:bdr w:val="none" w:color="auto" w:sz="0" w:space="0"/>
        </w:rPr>
        <w:t>国土与规划信息系统应用技术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 土地规划信息系统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2 土地评价信息技术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3 地籍管理信息系统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4 土地信息系统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5 土地信息空间分析与数据挖掘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6 国土信息时空模拟与可视化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7土地利用覆盖与全球变化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8 城市与区域空间信息共享服务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left="0" w:right="0" w:firstLine="592" w:firstLineChars="200"/>
        <w:jc w:val="both"/>
        <w:textAlignment w:val="auto"/>
        <w:rPr>
          <w:rFonts w:hint="eastAsia" w:ascii="仿宋" w:hAnsi="仿宋" w:eastAsia="仿宋" w:cs="仿宋"/>
          <w:i w:val="0"/>
          <w:iCs w:val="0"/>
          <w:caps w:val="0"/>
          <w:color w:val="3E3E3E"/>
          <w:spacing w:val="8"/>
          <w:sz w:val="28"/>
          <w:szCs w:val="28"/>
        </w:rPr>
      </w:pPr>
      <w:r>
        <w:rPr>
          <w:rFonts w:hint="eastAsia" w:ascii="仿宋" w:hAnsi="仿宋" w:eastAsia="仿宋" w:cs="仿宋"/>
          <w:i w:val="0"/>
          <w:iCs w:val="0"/>
          <w:caps w:val="0"/>
          <w:color w:val="3E3E3E"/>
          <w:spacing w:val="8"/>
          <w:sz w:val="28"/>
          <w:szCs w:val="28"/>
          <w:bdr w:val="none" w:color="auto" w:sz="0" w:space="0"/>
        </w:rPr>
        <w:t>10 地理国情监测</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bookmarkStart w:id="0" w:name="_GoBack"/>
      <w:bookmarkEnd w:id="0"/>
      <w:r>
        <w:rPr>
          <w:rFonts w:hint="eastAsia" w:ascii="仿宋" w:hAnsi="仿宋" w:eastAsia="仿宋" w:cs="仿宋"/>
          <w:b/>
          <w:bCs/>
          <w:i w:val="0"/>
          <w:iCs w:val="0"/>
          <w:caps w:val="0"/>
          <w:color w:val="auto"/>
          <w:spacing w:val="0"/>
          <w:sz w:val="36"/>
          <w:szCs w:val="36"/>
          <w:shd w:val="clear" w:fill="FFFFFF"/>
        </w:rPr>
        <w:t>关于申报2024年西部（重庆）科学城种质创制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6"/>
          <w:szCs w:val="36"/>
          <w:shd w:val="clear" w:fill="FFFFFF"/>
        </w:rPr>
      </w:pPr>
      <w:r>
        <w:rPr>
          <w:rFonts w:hint="eastAsia" w:ascii="仿宋" w:hAnsi="仿宋" w:eastAsia="仿宋" w:cs="仿宋"/>
          <w:b/>
          <w:bCs/>
          <w:i w:val="0"/>
          <w:iCs w:val="0"/>
          <w:caps w:val="0"/>
          <w:color w:val="auto"/>
          <w:spacing w:val="0"/>
          <w:sz w:val="36"/>
          <w:szCs w:val="36"/>
          <w:shd w:val="clear" w:fill="FFFFFF"/>
        </w:rPr>
        <w:t>大科学中心开放课题的通知</w:t>
      </w: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28"/>
          <w:szCs w:val="28"/>
          <w:lang w:val="en-US" w:eastAsia="zh-CN"/>
        </w:rPr>
      </w:pPr>
      <w:r>
        <w:rPr>
          <w:rStyle w:val="7"/>
          <w:rFonts w:hint="eastAsia" w:ascii="仿宋" w:hAnsi="仿宋" w:eastAsia="仿宋" w:cs="仿宋"/>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i w:val="0"/>
          <w:iCs w:val="0"/>
          <w:caps w:val="0"/>
          <w:color w:val="auto"/>
          <w:spacing w:val="9"/>
          <w:sz w:val="28"/>
          <w:szCs w:val="28"/>
        </w:rPr>
        <w:t>2024年</w:t>
      </w:r>
      <w:r>
        <w:rPr>
          <w:rStyle w:val="7"/>
          <w:rFonts w:hint="eastAsia" w:ascii="仿宋" w:hAnsi="仿宋" w:eastAsia="仿宋" w:cs="仿宋"/>
          <w:i w:val="0"/>
          <w:iCs w:val="0"/>
          <w:caps w:val="0"/>
          <w:color w:val="auto"/>
          <w:spacing w:val="9"/>
          <w:sz w:val="28"/>
          <w:szCs w:val="28"/>
          <w:lang w:val="en-US" w:eastAsia="zh-CN"/>
        </w:rPr>
        <w:t>6</w:t>
      </w:r>
      <w:r>
        <w:rPr>
          <w:rStyle w:val="7"/>
          <w:rFonts w:hint="eastAsia" w:ascii="仿宋" w:hAnsi="仿宋" w:eastAsia="仿宋" w:cs="仿宋"/>
          <w:i w:val="0"/>
          <w:iCs w:val="0"/>
          <w:caps w:val="0"/>
          <w:color w:val="auto"/>
          <w:spacing w:val="9"/>
          <w:sz w:val="28"/>
          <w:szCs w:val="28"/>
        </w:rPr>
        <w:t>月</w:t>
      </w:r>
      <w:r>
        <w:rPr>
          <w:rStyle w:val="7"/>
          <w:rFonts w:hint="eastAsia" w:ascii="仿宋" w:hAnsi="仿宋" w:eastAsia="仿宋" w:cs="仿宋"/>
          <w:i w:val="0"/>
          <w:iCs w:val="0"/>
          <w:caps w:val="0"/>
          <w:color w:val="auto"/>
          <w:spacing w:val="9"/>
          <w:sz w:val="28"/>
          <w:szCs w:val="28"/>
          <w:lang w:val="en-US" w:eastAsia="zh-CN"/>
        </w:rPr>
        <w:t>12日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"http://zzcz.swu.edu.cn/info/1131/1722.htm"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http://zzcz.swu.edu.cn/info/1131/1722.htm</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88"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7"/>
          <w:sz w:val="28"/>
          <w:szCs w:val="28"/>
        </w:rPr>
        <w:t>西部（重庆）科学城种质创制大科学中心（以下简称中心）坐落于西部科学城重庆高新区，是西南大学负责运营的独立法人事业单位。为加强国内外学术交流与合作，提高开放层次和水平，汇聚优秀人才共同推进种质创制与利用，中心围绕战略发展需求设立开放课题，欢迎相关研究人员踊跃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8" w:firstLineChars="200"/>
        <w:jc w:val="both"/>
        <w:textAlignment w:val="auto"/>
        <w:rPr>
          <w:rFonts w:hint="eastAsia" w:ascii="仿宋" w:hAnsi="仿宋" w:eastAsia="仿宋" w:cs="仿宋"/>
          <w:i w:val="0"/>
          <w:iCs w:val="0"/>
          <w:caps w:val="0"/>
          <w:color w:val="3E3E3E"/>
          <w:spacing w:val="9"/>
          <w:sz w:val="28"/>
          <w:szCs w:val="28"/>
        </w:rPr>
      </w:pPr>
      <w:r>
        <w:rPr>
          <w:rStyle w:val="7"/>
          <w:rFonts w:hint="eastAsia" w:ascii="仿宋" w:hAnsi="仿宋" w:eastAsia="仿宋" w:cs="仿宋"/>
          <w:i w:val="0"/>
          <w:iCs w:val="0"/>
          <w:caps w:val="0"/>
          <w:color w:val="3E3E3E"/>
          <w:spacing w:val="9"/>
          <w:sz w:val="28"/>
          <w:szCs w:val="28"/>
        </w:rPr>
        <w:t>一、课题类型及资助额度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中心2024年开放课题计划设置20个左右的一般项目、10个左右的重点项目和5个左右的重大项目。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一般项目每项资助5万元，重点项目每项资助10万元，重大项目每项30万元。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研究期限从2024年05月31日至2025年12月31日。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8" w:firstLineChars="200"/>
        <w:jc w:val="both"/>
        <w:textAlignment w:val="auto"/>
        <w:rPr>
          <w:rFonts w:hint="eastAsia" w:ascii="仿宋" w:hAnsi="仿宋" w:eastAsia="仿宋" w:cs="仿宋"/>
          <w:i w:val="0"/>
          <w:iCs w:val="0"/>
          <w:caps w:val="0"/>
          <w:color w:val="3E3E3E"/>
          <w:spacing w:val="9"/>
          <w:sz w:val="28"/>
          <w:szCs w:val="28"/>
        </w:rPr>
      </w:pPr>
      <w:r>
        <w:rPr>
          <w:rStyle w:val="7"/>
          <w:rFonts w:hint="eastAsia" w:ascii="仿宋" w:hAnsi="仿宋" w:eastAsia="仿宋" w:cs="仿宋"/>
          <w:i w:val="0"/>
          <w:iCs w:val="0"/>
          <w:caps w:val="0"/>
          <w:color w:val="3E3E3E"/>
          <w:spacing w:val="9"/>
          <w:sz w:val="28"/>
          <w:szCs w:val="28"/>
        </w:rPr>
        <w:t>二、资助范围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针对长江上游生物种质资源保护、创制与利用开展研究，包括但不限于以下物种：油菜、马铃薯、水稻、玉米、棉花、辣椒、荞麦、甘蓝等重要作物，柑橘、杨树、青蒿、茶树、黄连、枇杷等特色植物，家蚕、水产、罗非鱼、黑山羊等特色动物，以及高附加值特色微生物资源和中草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具体课题研究方向如下：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1.重要动植物种质资源收集与保护（重点资助方向）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2.种质创制技术研发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3.优质种质资源基因的挖掘与利用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4.优良新品种培育、规模化测试及推广（重点资助方向）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8" w:firstLineChars="200"/>
        <w:jc w:val="both"/>
        <w:textAlignment w:val="auto"/>
        <w:rPr>
          <w:rFonts w:hint="eastAsia" w:ascii="仿宋" w:hAnsi="仿宋" w:eastAsia="仿宋" w:cs="仿宋"/>
          <w:i w:val="0"/>
          <w:iCs w:val="0"/>
          <w:caps w:val="0"/>
          <w:color w:val="3E3E3E"/>
          <w:spacing w:val="9"/>
          <w:sz w:val="28"/>
          <w:szCs w:val="28"/>
        </w:rPr>
      </w:pPr>
      <w:r>
        <w:rPr>
          <w:rStyle w:val="7"/>
          <w:rFonts w:hint="eastAsia" w:ascii="仿宋" w:hAnsi="仿宋" w:eastAsia="仿宋" w:cs="仿宋"/>
          <w:i w:val="0"/>
          <w:iCs w:val="0"/>
          <w:caps w:val="0"/>
          <w:color w:val="3E3E3E"/>
          <w:spacing w:val="9"/>
          <w:sz w:val="28"/>
          <w:szCs w:val="28"/>
        </w:rPr>
        <w:t>三、申报要求及程序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1.申报要求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（1）申报人有固定的受聘单位，聘期覆盖项目实施期限。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（2）申报人具有博士学位或副高级及以上专业技术职称，并具有较好的研究经历和与课题相关研究基础。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（3）正在承担本中心开放课题尚未结题者不得申请。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4）入驻中心科研团队的固定人员不得申报。但每个课题中，参研人员至少有一位中心固定骨干人员（申请者联系中心研发团队负责人协调安排，详见中心网站：人员概况）。若无合适人选，可联系中心指派合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（5）承担中心开放课题者，每年定期来中心开展工作合作研究。西南大学在职人员承担课题的，须引进非西南大学研究人员，每年来中心工作不低于30个工作日。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2. 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（1）申报人填写任务书。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（2）中心组织评审及公示。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（3）签订任务书。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3.考核指标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（1）一般项目须有实质性合作研究进展，并提交与种质创制相关的研究报告，通过专家评审。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（2）重点项目须提交与种质创制相关的专利、标准或品种申请1项，获得对应部门正式受理相关证明，或技术性收入10万元。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（3）重大项目须获批与种质创制相关的专利、标准或品种1项，或技术性收入30万元。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8" w:firstLineChars="200"/>
        <w:jc w:val="both"/>
        <w:textAlignment w:val="auto"/>
        <w:rPr>
          <w:rFonts w:hint="eastAsia" w:ascii="仿宋" w:hAnsi="仿宋" w:eastAsia="仿宋" w:cs="仿宋"/>
          <w:i w:val="0"/>
          <w:iCs w:val="0"/>
          <w:caps w:val="0"/>
          <w:color w:val="3E3E3E"/>
          <w:spacing w:val="9"/>
          <w:sz w:val="28"/>
          <w:szCs w:val="28"/>
        </w:rPr>
      </w:pPr>
      <w:r>
        <w:rPr>
          <w:rStyle w:val="7"/>
          <w:rFonts w:hint="eastAsia" w:ascii="仿宋" w:hAnsi="仿宋" w:eastAsia="仿宋" w:cs="仿宋"/>
          <w:i w:val="0"/>
          <w:iCs w:val="0"/>
          <w:caps w:val="0"/>
          <w:color w:val="3E3E3E"/>
          <w:spacing w:val="9"/>
          <w:sz w:val="28"/>
          <w:szCs w:val="28"/>
        </w:rPr>
        <w:t>四、申报截止时间及联系方式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请于2024年06月11日前将开放课题任务书（附件1，WORD版）和审批页（完成课题负责人签字及所在单位盖章，并扫描成PDF版）电子版发送至电子邮箱489013914@qq.com。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联系人：林老师；江老师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5" w:leftChars="50" w:right="0" w:firstLine="596" w:firstLineChars="200"/>
        <w:jc w:val="both"/>
        <w:textAlignment w:val="auto"/>
        <w:rPr>
          <w:rFonts w:hint="eastAsia" w:ascii="仿宋" w:hAnsi="仿宋" w:eastAsia="仿宋" w:cs="仿宋"/>
          <w:i w:val="0"/>
          <w:iCs w:val="0"/>
          <w:caps w:val="0"/>
          <w:color w:val="3E3E3E"/>
          <w:spacing w:val="9"/>
          <w:sz w:val="28"/>
          <w:szCs w:val="28"/>
        </w:rPr>
      </w:pPr>
      <w:r>
        <w:rPr>
          <w:rFonts w:hint="eastAsia" w:ascii="仿宋" w:hAnsi="仿宋" w:eastAsia="仿宋" w:cs="仿宋"/>
          <w:i w:val="0"/>
          <w:iCs w:val="0"/>
          <w:caps w:val="0"/>
          <w:color w:val="3E3E3E"/>
          <w:spacing w:val="9"/>
          <w:sz w:val="28"/>
          <w:szCs w:val="28"/>
        </w:rPr>
        <w:t>联系电话：18852006922；15803026082</w:t>
      </w:r>
    </w:p>
    <w:p>
      <w:pPr>
        <w:keepNext w:val="0"/>
        <w:keepLines w:val="0"/>
        <w:pageBreakBefore w:val="0"/>
        <w:kinsoku/>
        <w:wordWrap/>
        <w:overflowPunct/>
        <w:topLinePunct w:val="0"/>
        <w:autoSpaceDE/>
        <w:autoSpaceDN/>
        <w:bidi w:val="0"/>
        <w:adjustRightInd/>
        <w:snapToGrid/>
        <w:spacing w:line="240" w:lineRule="auto"/>
        <w:ind w:left="420" w:leftChars="200"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left="420" w:leftChars="200"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left="420" w:leftChars="200"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left="420" w:leftChars="200"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left="420" w:leftChars="200"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left="420" w:leftChars="200"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left="420" w:leftChars="200"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2438CF"/>
          <w:spacing w:val="0"/>
          <w:sz w:val="28"/>
          <w:szCs w:val="28"/>
          <w:u w:val="single"/>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shd w:val="clear" w:fill="FFFFFF"/>
        </w:rPr>
      </w:pPr>
      <w:r>
        <w:rPr>
          <w:rStyle w:val="7"/>
          <w:rFonts w:hint="eastAsia" w:ascii="仿宋" w:hAnsi="仿宋" w:eastAsia="仿宋" w:cs="仿宋"/>
          <w:i w:val="0"/>
          <w:iCs w:val="0"/>
          <w:caps w:val="0"/>
          <w:color w:val="auto"/>
          <w:spacing w:val="9"/>
          <w:sz w:val="36"/>
          <w:szCs w:val="36"/>
          <w:shd w:val="clear" w:fill="FFFFFF"/>
        </w:rPr>
        <w:t>广东省水产动物病害防控与健康养殖</w:t>
      </w:r>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i w:val="0"/>
          <w:iCs w:val="0"/>
          <w:caps w:val="0"/>
          <w:color w:val="auto"/>
          <w:spacing w:val="9"/>
          <w:sz w:val="36"/>
          <w:szCs w:val="36"/>
          <w:shd w:val="clear" w:fill="FFFFFF"/>
        </w:rPr>
      </w:pPr>
      <w:r>
        <w:rPr>
          <w:rStyle w:val="7"/>
          <w:rFonts w:hint="eastAsia" w:ascii="仿宋" w:hAnsi="仿宋" w:eastAsia="仿宋" w:cs="仿宋"/>
          <w:i w:val="0"/>
          <w:iCs w:val="0"/>
          <w:caps w:val="0"/>
          <w:color w:val="auto"/>
          <w:spacing w:val="9"/>
          <w:sz w:val="36"/>
          <w:szCs w:val="36"/>
          <w:shd w:val="clear" w:fill="FFFFFF"/>
        </w:rPr>
        <w:t>重点实验室2024年度开放课题基金申请指南</w:t>
      </w:r>
    </w:p>
    <w:p>
      <w:pPr>
        <w:keepNext w:val="0"/>
        <w:keepLines w:val="0"/>
        <w:pageBreakBefore w:val="0"/>
        <w:kinsoku/>
        <w:wordWrap/>
        <w:overflowPunct/>
        <w:topLinePunct w:val="0"/>
        <w:autoSpaceDE/>
        <w:autoSpaceDN/>
        <w:bidi w:val="0"/>
        <w:adjustRightInd/>
        <w:snapToGrid/>
        <w:spacing w:line="240" w:lineRule="auto"/>
        <w:ind w:firstLine="598" w:firstLineChars="200"/>
        <w:jc w:val="center"/>
        <w:textAlignment w:val="auto"/>
        <w:rPr>
          <w:rStyle w:val="7"/>
          <w:rFonts w:hint="eastAsia" w:ascii="仿宋" w:hAnsi="仿宋" w:eastAsia="仿宋" w:cs="仿宋"/>
          <w:i w:val="0"/>
          <w:iCs w:val="0"/>
          <w:caps w:val="0"/>
          <w:color w:val="auto"/>
          <w:spacing w:val="9"/>
          <w:sz w:val="28"/>
          <w:szCs w:val="28"/>
          <w:lang w:val="en-US" w:eastAsia="zh-CN"/>
        </w:rPr>
      </w:pPr>
      <w:r>
        <w:rPr>
          <w:rStyle w:val="7"/>
          <w:rFonts w:hint="eastAsia" w:ascii="仿宋" w:hAnsi="仿宋" w:eastAsia="仿宋" w:cs="仿宋"/>
          <w:i w:val="0"/>
          <w:iCs w:val="0"/>
          <w:caps w:val="0"/>
          <w:color w:val="auto"/>
          <w:spacing w:val="9"/>
          <w:sz w:val="28"/>
          <w:szCs w:val="28"/>
          <w:lang w:val="en-US" w:eastAsia="zh-CN"/>
        </w:rPr>
        <w:t>截止日期</w:t>
      </w:r>
      <w:r>
        <w:rPr>
          <w:rFonts w:hint="eastAsia" w:ascii="仿宋" w:hAnsi="仿宋" w:eastAsia="仿宋" w:cs="仿宋"/>
          <w:color w:val="auto"/>
          <w:sz w:val="28"/>
          <w:szCs w:val="28"/>
        </w:rPr>
        <w:t>：</w:t>
      </w:r>
      <w:r>
        <w:rPr>
          <w:rStyle w:val="7"/>
          <w:rFonts w:hint="eastAsia" w:ascii="仿宋" w:hAnsi="仿宋" w:eastAsia="仿宋" w:cs="仿宋"/>
          <w:i w:val="0"/>
          <w:iCs w:val="0"/>
          <w:caps w:val="0"/>
          <w:color w:val="auto"/>
          <w:spacing w:val="9"/>
          <w:sz w:val="28"/>
          <w:szCs w:val="28"/>
        </w:rPr>
        <w:t>2024年</w:t>
      </w:r>
      <w:r>
        <w:rPr>
          <w:rStyle w:val="7"/>
          <w:rFonts w:hint="eastAsia" w:ascii="仿宋" w:hAnsi="仿宋" w:eastAsia="仿宋" w:cs="仿宋"/>
          <w:i w:val="0"/>
          <w:iCs w:val="0"/>
          <w:caps w:val="0"/>
          <w:color w:val="auto"/>
          <w:spacing w:val="9"/>
          <w:sz w:val="28"/>
          <w:szCs w:val="28"/>
          <w:lang w:val="en-US" w:eastAsia="zh-CN"/>
        </w:rPr>
        <w:t>6</w:t>
      </w:r>
      <w:r>
        <w:rPr>
          <w:rStyle w:val="7"/>
          <w:rFonts w:hint="eastAsia" w:ascii="仿宋" w:hAnsi="仿宋" w:eastAsia="仿宋" w:cs="仿宋"/>
          <w:i w:val="0"/>
          <w:iCs w:val="0"/>
          <w:caps w:val="0"/>
          <w:color w:val="auto"/>
          <w:spacing w:val="9"/>
          <w:sz w:val="28"/>
          <w:szCs w:val="28"/>
        </w:rPr>
        <w:t>月</w:t>
      </w:r>
      <w:r>
        <w:rPr>
          <w:rStyle w:val="7"/>
          <w:rFonts w:hint="eastAsia" w:ascii="仿宋" w:hAnsi="仿宋" w:eastAsia="仿宋" w:cs="仿宋"/>
          <w:i w:val="0"/>
          <w:iCs w:val="0"/>
          <w:caps w:val="0"/>
          <w:color w:val="auto"/>
          <w:spacing w:val="9"/>
          <w:sz w:val="28"/>
          <w:szCs w:val="28"/>
          <w:lang w:val="en-US" w:eastAsia="zh-CN"/>
        </w:rPr>
        <w:t>10日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438CF"/>
          <w:spacing w:val="0"/>
          <w:sz w:val="28"/>
          <w:szCs w:val="28"/>
          <w:u w:val="single"/>
          <w:shd w:val="clear" w:fill="FFFFFF"/>
        </w:rPr>
      </w:pPr>
      <w:r>
        <w:rPr>
          <w:rFonts w:hint="eastAsia" w:ascii="仿宋" w:hAnsi="仿宋" w:eastAsia="仿宋" w:cs="仿宋"/>
          <w:sz w:val="28"/>
          <w:szCs w:val="28"/>
        </w:rPr>
        <w:t>链接：</w:t>
      </w:r>
      <w:r>
        <w:rPr>
          <w:rFonts w:hint="eastAsia" w:ascii="仿宋" w:hAnsi="仿宋" w:eastAsia="仿宋" w:cs="仿宋"/>
          <w:i w:val="0"/>
          <w:iCs w:val="0"/>
          <w:caps w:val="0"/>
          <w:color w:val="2438CF"/>
          <w:spacing w:val="0"/>
          <w:sz w:val="28"/>
          <w:szCs w:val="28"/>
          <w:u w:val="single"/>
          <w:shd w:val="clear" w:fill="FFFFFF"/>
        </w:rPr>
        <w:fldChar w:fldCharType="begin"/>
      </w:r>
      <w:r>
        <w:rPr>
          <w:rFonts w:hint="eastAsia" w:ascii="仿宋" w:hAnsi="仿宋" w:eastAsia="仿宋" w:cs="仿宋"/>
          <w:i w:val="0"/>
          <w:iCs w:val="0"/>
          <w:caps w:val="0"/>
          <w:color w:val="2438CF"/>
          <w:spacing w:val="0"/>
          <w:sz w:val="28"/>
          <w:szCs w:val="28"/>
          <w:u w:val="single"/>
          <w:shd w:val="clear" w:fill="FFFFFF"/>
        </w:rPr>
        <w:instrText xml:space="preserve"> HYPERLINK "https://kjc.gdou.edu.cn/info/1033/6387.htm" </w:instrText>
      </w:r>
      <w:r>
        <w:rPr>
          <w:rFonts w:hint="eastAsia" w:ascii="仿宋" w:hAnsi="仿宋" w:eastAsia="仿宋" w:cs="仿宋"/>
          <w:i w:val="0"/>
          <w:iCs w:val="0"/>
          <w:caps w:val="0"/>
          <w:color w:val="2438CF"/>
          <w:spacing w:val="0"/>
          <w:sz w:val="28"/>
          <w:szCs w:val="28"/>
          <w:u w:val="single"/>
          <w:shd w:val="clear" w:fill="FFFFFF"/>
        </w:rPr>
        <w:fldChar w:fldCharType="separate"/>
      </w:r>
      <w:r>
        <w:rPr>
          <w:rStyle w:val="8"/>
          <w:rFonts w:hint="eastAsia" w:ascii="仿宋" w:hAnsi="仿宋" w:eastAsia="仿宋" w:cs="仿宋"/>
          <w:i w:val="0"/>
          <w:iCs w:val="0"/>
          <w:caps w:val="0"/>
          <w:spacing w:val="0"/>
          <w:sz w:val="28"/>
          <w:szCs w:val="28"/>
          <w:shd w:val="clear" w:fill="FFFFFF"/>
        </w:rPr>
        <w:t>https://kjc.gdou.edu.cn/info/1033/6387.htm</w:t>
      </w:r>
      <w:r>
        <w:rPr>
          <w:rFonts w:hint="eastAsia" w:ascii="仿宋" w:hAnsi="仿宋" w:eastAsia="仿宋" w:cs="仿宋"/>
          <w:i w:val="0"/>
          <w:iCs w:val="0"/>
          <w:caps w:val="0"/>
          <w:color w:val="2438CF"/>
          <w:spacing w:val="0"/>
          <w:sz w:val="28"/>
          <w:szCs w:val="28"/>
          <w:u w:val="singl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广东省水产动物病害防控与健康养殖重点实验室（以下简称实验室）创建于2004年，是我校水产学科的核心组成部分。二十年来，本实验室着重于水产动物病害防控与健康养殖应用基础理论研究与新技术的研发，致力于组织和推动代表国家需求的重要前沿性课题的探索、构筑开放与高层次人才培养的研究平台。根据《广东省科学技术厅关于省重点实验室建设与运行管理办法》（粤科财字〔2012〕58号）的规定，本着“开放、流动、联合、竞争”的运行机制，本实验室设置了开放课题基金以吸引和资助优秀学者（特别是青年学者）开展水产养殖及其相关领域的高水平研究，旨在发挥实验室在水产动物健康养殖研究及开发领域的辐射、带动和服务作用。实验室开放课题鼓励前瞻性探索研究及产业共性关键技术研究；鼓励交叉合作，强化与国内外高校、科研单位和企业等合作，优先支持具有与重点实验室共建单位合作背景的课题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一、开放基金课题申请人资格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具有中级职称以上的研究人员、已获得博士学位研究人员和博士研究生，经所在单位同意后均可申请；博士研究生申请须有导师推荐。申请者必须是项目的实际主持人。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二、开放基金课题具体资助方向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根据《广东海洋大学重点实验室开放基金管理办法》和《广东省水产动物病害防控与健康养殖重点实验室开放基金管理办法》的有关规定，实验室现公开发布2024年度开放课题申请指南。本年度开放课题类型为联合申报，申请人须联合一位本实验室固定研究人员提交申请。课题审批通过后，申请人与合作者需开展实质性课题合作。开放课题不限定具体课题内容，但须围绕实验室的研究方向进行。本年度重点资助以下研究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1）水产动物病害防控技术的研发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2）水产动物精准营养与饲料高效利用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3）水产动物繁育技术研发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4）水产动物种质资源创制与健康评价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三、开放基金课题申请和管理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1、申请人根据实验室开放基金课题资助方向填写《广东省水产动物病害防控与健康养殖重点实验室开放课题申请书》（见附件1），明确研究内容、预期成果、研究周期、经费安排等，经所在单位同意并签字盖章后，向本实验室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2、课题由实验室组织专家进行评审，择优录用，报实验室主任审核同意后设立执行。审核结果会及时通知申请者本人及所在单位。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3、课题执行期为两年，满一年后须提交中期进展报告（见附件2），实验室将组织中期考核。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4、申请人只能申请1项实验室课题，主持的实验室项目未结题前不能申报新课题；新申请（包括申请人和主要参与者）和正在承担（包括负责人和主要参与者）的课题总数限为2项。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5、实验室对基金课题申请书进行初审，凡有以下情况之一者将不予资助：（1）申请手续不完备、申请书填写不符合规定的；（2）申请者不具备课题研究能力或缺乏基本研究条件的；（3）研究内容不符合基金资助范围或与同类研究重复的；（4）明显缺乏立项依据或研究方法、技术路线明显表述不清，无法通过初审的；（5）申请经费过多，实验室开放基金无能力支持的；（6）申请者对已资助课题不执行课题管理的有关规定或不认真开展研究工作，未取得任何研究成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6、课题负责人在执行期满前1个月须提交结题报告（见附件3），同时提交本课题有关的成果证明。实验室按优秀、通过、不通过三个等级对课题完成情况进行评价。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7、研究周期为2024年7月1日-2026年6月30日，为保证课题质量及规定时间内顺利完成，鼓励具有一定前期研究基础的项目进行申报</w:t>
      </w:r>
      <w:r>
        <w:rPr>
          <w:rStyle w:val="7"/>
          <w:rFonts w:hint="eastAsia" w:ascii="仿宋" w:hAnsi="仿宋" w:eastAsia="仿宋" w:cs="仿宋"/>
          <w:b/>
          <w:bCs/>
          <w:color w:val="333333"/>
          <w:sz w:val="28"/>
          <w:szCs w:val="28"/>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8、资助类型及额度：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1）重点项目</w:t>
      </w:r>
      <w:r>
        <w:rPr>
          <w:rFonts w:hint="eastAsia" w:ascii="仿宋" w:hAnsi="仿宋" w:eastAsia="仿宋" w:cs="仿宋"/>
          <w:color w:val="333333"/>
          <w:sz w:val="28"/>
          <w:szCs w:val="28"/>
          <w:u w:val="none"/>
        </w:rPr>
        <w:t>：拟资助项目4项，每项5.0万元，要求申请人须与实验室联合申请人员合作发表以本实验室为第一单位的高水平论文1篇（含1篇），或以本实验室为第2完成单位发表的与项目相关的高水平论文2篇以上（包括2篇）。所有文章均须以第一标注注明“广东省水产动物病害防控与健康养殖重点实验室（课题编号）”或[Funded by the Research Fund Program of Guangdong Provincial Key Laboratory of Aquatic Animal Disease Control and Healthy culture (No.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资助经费转入课题负责人所在单位</w:t>
      </w:r>
      <w:r>
        <w:rPr>
          <w:rFonts w:hint="eastAsia" w:ascii="仿宋" w:hAnsi="仿宋" w:eastAsia="仿宋" w:cs="仿宋"/>
          <w:color w:val="333333"/>
          <w:sz w:val="28"/>
          <w:szCs w:val="28"/>
          <w:u w:val="none"/>
        </w:rPr>
        <w:t>，由项目负责人按照所在单位相关财务制度使用并积极配合重点实验室监督及审计。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2）一般项目</w:t>
      </w:r>
      <w:r>
        <w:rPr>
          <w:rFonts w:hint="eastAsia" w:ascii="仿宋" w:hAnsi="仿宋" w:eastAsia="仿宋" w:cs="仿宋"/>
          <w:color w:val="333333"/>
          <w:sz w:val="28"/>
          <w:szCs w:val="28"/>
          <w:u w:val="none"/>
        </w:rPr>
        <w:t>：拟资助6项，每项3.0万元，要求申请人须与实验室联合申请人员合作发表文章1篇，并以第一标注注明“广东省水产动物病害防控与健康养殖重点实验室（课题编号）”或[Funded by the Research Fund Program of Guangdong Provincial Key Laboratory of Aquatic Animal Disease Control and Healthy culture (No.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资助经费不转入课题负责人所在单位</w:t>
      </w:r>
      <w:r>
        <w:rPr>
          <w:rFonts w:hint="eastAsia" w:ascii="仿宋" w:hAnsi="仿宋" w:eastAsia="仿宋" w:cs="仿宋"/>
          <w:color w:val="333333"/>
          <w:sz w:val="28"/>
          <w:szCs w:val="28"/>
          <w:u w:val="none"/>
        </w:rPr>
        <w:t>。合作者对开放课题承担者经费使用负有监督权，合作者如不履行相应义务，将影响其今后实验室内部课题的申报与经费使用。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9、基金获得者即成为本室客座研究人员，开放基金课题取得的成果（包括资料、研究报告等）为“广东省水产动物病害防控与健康养殖重点实验室”和基金获得者及其所在单位共享，以本实验室为主资助的课题的原始成果由重点实验室归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四、申报受理时间与要求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2024年度开放基金课题申请书受理截止日期为：2024年6月10日，需提交纸质申请书两份（所在单位同意签字盖章）及同版本电子文档。电子版及纸质版需发送至合作者，由合作者审核后签字，转发及转交至实验室办公室王老师处，逾期将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both"/>
        <w:textAlignment w:val="auto"/>
        <w:rPr>
          <w:rFonts w:hint="eastAsia" w:ascii="仿宋" w:hAnsi="仿宋" w:eastAsia="仿宋" w:cs="仿宋"/>
          <w:color w:val="333333"/>
          <w:sz w:val="28"/>
          <w:szCs w:val="28"/>
          <w:u w:val="none"/>
        </w:rPr>
      </w:pPr>
      <w:r>
        <w:rPr>
          <w:rStyle w:val="7"/>
          <w:rFonts w:hint="eastAsia" w:ascii="仿宋" w:hAnsi="仿宋" w:eastAsia="仿宋" w:cs="仿宋"/>
          <w:b/>
          <w:bCs/>
          <w:color w:val="333333"/>
          <w:sz w:val="28"/>
          <w:szCs w:val="28"/>
          <w:u w:val="none"/>
        </w:rPr>
        <w:t>五、联系方式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联系人：王老师，汪老师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邮箱：wangb@gdou.edu.cn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电话：0759-2383509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手机：13828272720；18207157252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邮寄地址：广东省湛江市麻章区海大路1号广东海洋大学水产楼313室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rPr>
        <w:t>邮编：524088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MjM1NDFjNDM5NmQ0YTViNDQ0YzA2ZWE3OWFmMDgifQ=="/>
  </w:docVars>
  <w:rsids>
    <w:rsidRoot w:val="152920CD"/>
    <w:rsid w:val="0DD517DC"/>
    <w:rsid w:val="15292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12667</Words>
  <Characters>14427</Characters>
  <Lines>0</Lines>
  <Paragraphs>0</Paragraphs>
  <TotalTime>8</TotalTime>
  <ScaleCrop>false</ScaleCrop>
  <LinksUpToDate>false</LinksUpToDate>
  <CharactersWithSpaces>14542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2024-06-03T02:39:00Z</dcterms:created>
  <dc:creator>王小猫</dc:creator>
  <cp:lastModifiedBy>王小猫</cp:lastModifiedBy>
  <dcterms:modified xsi:type="dcterms:W3CDTF">2024-06-03T08:06:19Z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CE55150E9FB04AB4B8DB48FE7630455D_11</vt:lpwstr>
  </property>
</Properties>
</file>