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5D" w:rsidRPr="0022795D" w:rsidRDefault="0022795D" w:rsidP="0022795D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小标宋_GBK" w:eastAsia="方正小标宋_GBK" w:hAnsi="Verdana" w:cs="宋体" w:hint="eastAsia"/>
          <w:color w:val="333333"/>
          <w:kern w:val="0"/>
          <w:sz w:val="44"/>
          <w:szCs w:val="44"/>
        </w:rPr>
        <w:t>年度项目申报说明和选题指南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t>一、申报说明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楷体_GBK" w:eastAsia="方正楷体_GBK" w:hAnsi="Verdana" w:cs="宋体" w:hint="eastAsia"/>
          <w:color w:val="333333"/>
          <w:kern w:val="0"/>
          <w:sz w:val="32"/>
          <w:szCs w:val="32"/>
        </w:rPr>
        <w:t>（一）选题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5"/>
        <w:textAlignment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22795D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“选题指南”包括比较笼统的方向性条目和比较具体的题目两类。方向性条目设定了研究范围和方向，申请人可据此自行设计具体题目；具体题目，申报人可从不同的视角、方法和侧重点进行选题设计，也可对题目的文字表述做出适当修改。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Pr="0022795D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带“★”者为重大（或重点）选题条目。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Pr="0022795D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鼓励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在符合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“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选题指南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”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精神前提下，结合自己研究方向自主选题。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 w:rsidRPr="0022795D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申报题目的表述应科学、严谨、规范、简明，一般不加副标题。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（二）研究类型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分为基础研究、应用研究、综合研究和其他研究。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（三）预期成果形式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分为学术专著、研究报告和系列论文。申请者根据研究设计选择其中一种预期成果形式。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联系电话：</w:t>
      </w:r>
      <w:r w:rsidRPr="0022795D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67732295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、</w:t>
      </w:r>
      <w:r w:rsidRPr="0022795D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67731862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联系地址：重庆市江北区建新东路</w:t>
      </w:r>
      <w:r w:rsidRPr="0022795D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号百业兴大厦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楼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</w:rPr>
        <w:lastRenderedPageBreak/>
        <w:t>二、选题指南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spacing w:val="-6"/>
          <w:kern w:val="0"/>
          <w:sz w:val="32"/>
          <w:szCs w:val="32"/>
        </w:rPr>
        <w:t>1</w:t>
      </w: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习近平总书记关于重庆工作的重要指示、批示研究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．“两个确立”的理论逻辑、历史逻辑和实践逻辑研究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．马克思主义中国化“两个结合”的内涵及规律研究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．习近平新时代中国特色社会主义思想原创性贡献研究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．习近平新时代中国特色社会主义思想的方法论研究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．习近平新时代中国特色社会主义思想的世界意义研究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．习近平总书记关于中国共产党历史重要论述研究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Times New Roman" w:cs="Times New Roman" w:hint="eastAsia"/>
          <w:color w:val="333333"/>
          <w:spacing w:val="-11"/>
          <w:kern w:val="0"/>
          <w:sz w:val="32"/>
          <w:szCs w:val="32"/>
        </w:rPr>
        <w:t>习近平总书记关于坚持和加强党的全面领导重要论述研究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．习近平总书记关于依规治党重要论述研究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．习近平总书记关于完整、准确、全面贯彻新发展理念重要论述研究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．习近平总书记关于高质量发展重要论述研究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．习近平总书记关于“三农”问题重要论述研究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．习近平总书记对马克思主义人民性理论的发展研究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Times New Roman" w:cs="Times New Roman" w:hint="eastAsia"/>
          <w:color w:val="333333"/>
          <w:spacing w:val="-11"/>
          <w:kern w:val="0"/>
          <w:sz w:val="32"/>
          <w:szCs w:val="32"/>
        </w:rPr>
        <w:t>习近平总书记关于铸牢中华民族共同体意识重要论述研究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．习近平总书记关于国家安全重要论述研究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lastRenderedPageBreak/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．习近平总书记关于哲学社会科学重要论述研究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．习近平总书记关于历史科学重要论述研究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．习近平总书记关于档案工作重要论述研究</w:t>
      </w:r>
    </w:p>
    <w:p w:rsidR="0022795D" w:rsidRPr="0022795D" w:rsidRDefault="0022795D" w:rsidP="0022795D">
      <w:pPr>
        <w:widowControl/>
        <w:shd w:val="clear" w:color="auto" w:fill="FFFFFF"/>
        <w:spacing w:line="580" w:lineRule="atLeast"/>
        <w:ind w:firstLine="456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spacing w:val="-6"/>
          <w:kern w:val="0"/>
          <w:sz w:val="32"/>
          <w:szCs w:val="32"/>
        </w:rPr>
        <w:t>19</w:t>
      </w: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2"/>
          <w:szCs w:val="32"/>
        </w:rPr>
        <w:t>．习近平经济思想与中国特色经济学学科体系建设研究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 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．“五个必由之路”的重要内涵和时代意义研究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．重庆乡村振兴法治保障研究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．川渝地区司法服务一体化协作机制研究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．建立健全农村基层组织推动乡村振兴研究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．重庆基层党建与机关业务深度融合研究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．重庆提升党员干部共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情能力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．习近平法治思想纳入高校法治理论教学体系研究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．中国共产党的政治建设话语体系生成研究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．中国共产党重庆历史研究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．党内法规规范性文件和地方立法的衔接研究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．国有企业开展产业链、供应链、创新链党建工作研究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．混合所有制企业党建研究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．加强新业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态新就业群体党建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工作研究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．建立健全高质量党建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引领保障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高质量发展机制研究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．组织工作在党的自我革命中的重要作用研究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．共同富裕的长期性、艰巨性、复杂性研究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36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．共同富裕与人的自由全面发展研究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．“四史”宣传教育背景下增强青年红色文化认同研究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．重庆爱国主义教育基地规范管理机制研究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．构建中国特色哲学社会科学体系研究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“西式现代化”批判与“中国式现代化新道路”启示研究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．《资本论》的方法论研究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．共青团建团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周年和重庆青年运动研究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．加快建设青年人才荟萃地研究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．加强年轻干部教育管理监督研究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．进一步激励干部担当作为研究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．提升干部队伍现代化建设能力研究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．跨流域跨区域横向生态保护补偿机制研究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．社会主义核心价值观融入宗教工作研究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．新时代弘扬“西迁精神”研究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．重庆公共信用信息平台建设研究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Verdana" w:cs="宋体" w:hint="eastAsia"/>
          <w:color w:val="333333"/>
          <w:spacing w:val="-17"/>
          <w:kern w:val="0"/>
          <w:sz w:val="32"/>
          <w:szCs w:val="32"/>
        </w:rPr>
        <w:t>重庆领导干部自然资源资产离任审计评价指标体系构建研究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．重庆市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域社会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治理现代化研究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．重庆数字创新成果知识产权保护立法研究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．重庆统一战线历史研究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55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．重庆推动金融数据产业发展的法律保障机制研究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．重庆现代公共法律服务体系建设研究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．行政执法协调监督体系研究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．加快推进新兴领域立法研究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．媒体公益普法制度研究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．守信激励和失信惩戒立法研究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．新媒体背景下重庆“智慧普法”机制创新研究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．渔业资源保护中行刑衔接的立法与实践研究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．重庆地方立法评估研究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Verdana" w:cs="宋体" w:hint="eastAsia"/>
          <w:color w:val="333333"/>
          <w:spacing w:val="-17"/>
          <w:kern w:val="0"/>
          <w:sz w:val="32"/>
          <w:szCs w:val="32"/>
        </w:rPr>
        <w:t>重庆地方性规章、规范性文件备案审查和评估清理制度研究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．重庆法律顾问、公职律师参与重大行政决策机制研究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．重庆法治乡村建设研究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．重庆公共法律服务评价指标体系研究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．重庆互联网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领域公益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诉讼制度研究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．重庆农村地区法律顾问制度研究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．重庆青少年法治教育工作机制创新研究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．电信网络诈骗全链条打击、一体化治理法治保障研究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．反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诈宣传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社会全覆盖研究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lastRenderedPageBreak/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．高质量发展背景下促进共同富裕研究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．成渝地区双城经济圈协同创新体系建设研究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．长江上游“三水”安全区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间预测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与协同治理研究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．重庆经济社会发展全面绿色转型研究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．“双碳”目标下三峡库区城镇生态化建设研究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．“双碳”目标下重庆国土空间规划优化研究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．重庆重特大生产安全事故预警与防范机制优化研究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RCEP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背景下重庆对外贸易高质量发展路径研究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．基于金融生态的成渝共建西部金融中心路径研究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．商业保险服务共同富裕目标机制研究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．乡村产业振兴防止规模性返贫研究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．乡村振兴背景下重庆农村土地制度改革研究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．重庆乡村振兴金融服务模式创新研究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．政企合作规范体系研究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．提升政府助企精准化机制研究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．重庆促进“专精特新”企业发展研究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．重庆扩大服务业对外开放路径研究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．重庆网络安全管理制度创新研究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．重庆信用经济发展研究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．成渝地区双城经济圈一体化发展评价指标体系研究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．成渝地区现代流通网络建设研究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．成渝地区要素资源市场一体化研究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95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．成渝企业跨境投融资创新研究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．“万开云”一体化发展研究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渝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东南武陵山区民俗风情生态旅游示范区打造研究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．创新要素有序流动和合理配置研究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．全球地缘政治格局演变对重庆对外开放影响研究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．统一大市场建设背景下破除地方保护和区域壁垒研究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．重庆发展统一的资本市场研究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．重庆健全统一市场监管机制研究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．重庆数字政府建设研究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．重庆数字政府全方位安全保障体系构建研究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．重庆数字经济公平竞争治理研究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．重庆数据产权制度研究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．助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推数字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经济发展的税收政策与服务研究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．税收大数据促进精准招商机制研究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重庆农村集体经济“资金</w:t>
      </w:r>
      <w:r w:rsidRPr="0022795D">
        <w:rPr>
          <w:rFonts w:ascii="Times New Roman" w:eastAsia="方正仿宋_GBK" w:hAnsi="Times New Roman" w:cs="Times New Roman"/>
          <w:color w:val="333333"/>
          <w:spacing w:val="-6"/>
          <w:kern w:val="0"/>
          <w:sz w:val="32"/>
          <w:szCs w:val="32"/>
        </w:rPr>
        <w:t>-</w:t>
      </w: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资产</w:t>
      </w:r>
      <w:r w:rsidRPr="0022795D">
        <w:rPr>
          <w:rFonts w:ascii="Times New Roman" w:eastAsia="方正仿宋_GBK" w:hAnsi="Times New Roman" w:cs="Times New Roman"/>
          <w:color w:val="333333"/>
          <w:spacing w:val="-6"/>
          <w:kern w:val="0"/>
          <w:sz w:val="32"/>
          <w:szCs w:val="32"/>
        </w:rPr>
        <w:t>-</w:t>
      </w: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32"/>
          <w:szCs w:val="32"/>
        </w:rPr>
        <w:t>资源”数字化治理研究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．重庆健全商品质量体系研究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．重庆交易平台优化升级研究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．重庆金融体系风险管理能力提升研究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．重庆金融体系支持科技创新体系构建研究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．重庆重大金融风险防范化解机制研究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115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．高质量发展战略下重庆保险市场供给体系研究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．重庆投资新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空间及投融资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能力提升研究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．市属国有控股上市公司高质量发展研究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．市属国有制造业转型升级高质量发展研究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．重庆国有企业内控体系研究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．重庆平台企业合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规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治理研究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．大型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涉房企业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危困成因及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纾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困策略研究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．重庆科技型企业培育研究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．重庆“百年乡建”资源的开发利用研究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．重庆冰雪运动旅游资源整合与开发研究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．重庆培育建设国际消费中心城市路径研究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．重庆新型智慧城市建设的目标与路径研究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．构建产才融合发展机制研究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．重庆人力资源服务业高质量发展研究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．重庆山地特色农业农村现代化研究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．农村集体经济组织治理优化研究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．重庆市场信息交互渠道研究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．重庆市区域智造发展水平评价指标体系研究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．重庆县级财力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长效保障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．综合交通枢纽型公共空间风险治理研究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．历史比较视野下的大国海外铁路建设研究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lastRenderedPageBreak/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．三峡库区生物多样性保护研究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．重庆保障粮食安全研究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．重庆高等教育高质量发展路径选择研究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139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．重庆“双一流”高校和学科建设研究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．成渝地区双城经济圈乡村振兴与职业教育高质量发展融合研究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圈行政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执法协作联动机制研究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．重庆高端人才引进和保障机制创新研究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．重庆人才评价体系改革研究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．重庆高质量构建“一老一小”保障体系研究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．城市互助养老的社会资源开发与整合利用研究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．重庆基本养老服务体系建设研究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．“三孩”政策下重庆城乡托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育服务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资源供给研究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．“三孩”政策下婴幼儿照护服务体系建设与发展研究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．重庆青少年体育健康发展研究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．“双减”背景下青少年人际关系与人格发展促进研究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．脱贫农民实现稳步致富研究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．“枫桥经验”重庆实践研究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．动植物疫病防治体系构建研究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．教育“双减”政策促进教育公平研究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155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．大中小学校思想政治教育一体化研究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．高校数字校园建设研究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．重庆高校新文科建设研究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．重庆高校学科专业与区域发展需求匹配度评估研究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．重庆高校外语学科服务国际传播能力建设研究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．重庆科研经费管理体制机制改革研究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．重庆科研项目管理全链条质量监测研究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．重庆教师教育史研究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思政课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教师培养研究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．“双减”背景下中小学教师核心素养发展研究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圈教师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协同发展研究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圈体育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产业协同发展机制研究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．人工智能教育的伦理风险研究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．重庆优秀青年人才全链条培养制度研究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．重庆哲学社会科学人才队伍建设研究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．重庆中华优秀文化传播人才培养机制研究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．重庆培养国际性人才的外语课程布局研究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．思政工作融入少先队活动的路径研究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．重庆中小学健康教育研究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．普惠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性托育服务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供需研究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．青少年亲子疏离与抑郁防治研究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176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．新时代文明实践中心作用发挥研究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．新时代文明实践与社会治理协同发展路径研究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．新时代文明实践中心建设评价指标体系研究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179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．新时代文明实践中心在构建“山水之城·美丽之地”生态文明体系中的定位和运行机理研究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．公众参与新时代文明实践激励机制研究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．重庆志愿服务组织与新时代文明实践中心建设研究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．重庆志愿服务标准化建设研究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．重庆档案资源保护研究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．重庆档案安全体系建设研究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．“互联网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+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”时代档案管理数字化研究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．重庆建设安全韧性城市的理论与实践研究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．重庆耕地差异化用途研究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．重庆节约用水激励机制研究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189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．重庆市跨区县合作平台建设研究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．重庆新时代人民调解机制创新研究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．完善派驻乡镇（街道）管理体制研究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．促进企业积极承担社会责任研究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印农村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基层自治与公共物品供给对比研究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．红岩精神的丰富内涵与时代价值研究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lastRenderedPageBreak/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．重庆红色资源保护利用法治化、规范化研究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．成渝地区革命文物保护利用合作示范机制研究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．重庆非物质文化遗产数据库建设研究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456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spacing w:val="-6"/>
          <w:kern w:val="0"/>
          <w:sz w:val="24"/>
          <w:szCs w:val="24"/>
        </w:rPr>
        <w:t>★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．重庆文物全媒体传播体系和能力建设研究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．当代马克思主义美学的基本问题及艺术创作理论研究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．世界文化遗产风险评估机制研究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．成渝地区双城经济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圈协调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推进法治文化建设研究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．中华文化典籍对外话语构建研究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．中华文化物化标识系统研究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．中华文明起源与早期发展综合研究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．中华优秀传统文化创造性转化、创新性发展研究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．长江三峡文化研究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．红岩精神的域外传播研究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．重庆红色资源数据库建设研究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．重庆红色档案抢救、修复、整理研究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．川渝红色文献整理研究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．重庆历史文化精神研究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．重庆历史文化保护传承体系研究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．重庆历史文化遗产数字化传播研究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．重庆历史文化资源调查评估机制研究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．重庆城乡历史文化保护金融支持机制研究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216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．重庆民族地区非物质文化遗产传承研究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．文物在中外文明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交流互鉴中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的作用研究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．重庆文物地图编绘研究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．重庆文物关联知识产权保护研究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．重庆文物数字内容新业态研究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．重庆文物数字资源建设研究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．重庆文物素材再造和衍生创新研究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．重庆文物文化创意产业基地研究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．重庆文物知识产权多级授权体系和多元投入机制研究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．重庆区县级公共图书馆地方文献目录研究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．重庆建筑</w:t>
      </w:r>
      <w:proofErr w:type="gramStart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类革命</w:t>
      </w:r>
      <w:proofErr w:type="gramEnd"/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旧址展示利用提升研究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．重庆美术展览现状与发展研究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．重庆先锋艺术与审美现代性研究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．重庆传统手工艺发展现状研究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．乡村光环境设计研究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．乡村振兴视角下公共艺术文化服务模式研究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232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．重庆图书馆藏西南局《新华日报》整理研究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．巴渝地区民族题材竹枝词综合研究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．民国时期巴渝艺术家论著收集整理研究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．晚清民国宣讲小说与法律关系研究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．现代川剧演剧体系研究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237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．中医药传统知识保护和传承制度研究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．《周煌文集》整理研究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．儒学原创期的家哲学及其当代意义研究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240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16-18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世纪的儒学西传与欧洲现代性启蒙研究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．出土文学文献整理研究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242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．从词汇史角度考《黄帝内经》各篇撰成时代研究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243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．康熙《重庆府志》辑佚与研究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244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．秦汉与罗马货币制度对比研究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245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．清代经学与书学关系研究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246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．当代日本战争反思作品译介研究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247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．德语国家旅游指南中的重庆形象研究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248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．基于外向型学习词典的现代汉语常用词释义研究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249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．两德统一前后原民主德国作家作品研究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250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．战时重庆中国共产党活动研究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251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．中共中央南方局强化党员党性教育的经验与价值研究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252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．《新华日报》中国共产党重要文献整理与研究（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1938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—</w:t>
      </w: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1947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）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253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．《红岩革命历史档案文献大系》收集整理研究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254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．全面抗战时期大后方经济专题研究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255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．重庆图书馆藏抗战大后方经济调查文献整理与研究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256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．城口县红色文化资源挖掘、利用研究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257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</w:t>
      </w:r>
      <w:r w:rsidRPr="0022795D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2"/>
          <w:szCs w:val="32"/>
        </w:rPr>
        <w:t>中共中央南方局与大后方抗战美术档案文献整理与研究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258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．抗战时期大后方的中外美术交流研究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259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．抗战时期大后方的美术教育研究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260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．抗战时期故宫</w:t>
      </w:r>
      <w:proofErr w:type="gramStart"/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文物南</w:t>
      </w:r>
      <w:proofErr w:type="gramEnd"/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迁重庆史料整理与史迹保护研究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jc w:val="lef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261</w:t>
      </w: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．抗战时期重庆与延安的文学互动研究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262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．《新华日报》诗歌整理与研究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263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．抗战漫画史研究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264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．抗战时期重庆科技史研究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265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．中共中央南方局对沦陷区知识分子的统战工作研究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266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．抗战时期重庆报刊中的统一战线研究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267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．抗战时期中共中央南方局外事工作研究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268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．抗战时期法国大使馆驻渝档案整理研究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269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．抗战时期苏联《真理报》载重庆及西南地区人民支援抗战史料整理研究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270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．抗战时期重庆大轰炸被破坏的重要建筑历史研究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271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．抗战大后方宗教界抗日救亡史料整理与研究</w:t>
      </w:r>
    </w:p>
    <w:p w:rsidR="0022795D" w:rsidRPr="0022795D" w:rsidRDefault="0022795D" w:rsidP="0022795D">
      <w:pPr>
        <w:widowControl/>
        <w:shd w:val="clear" w:color="auto" w:fill="FFFFFF"/>
        <w:spacing w:line="570" w:lineRule="atLeast"/>
        <w:ind w:firstLine="64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2795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272</w:t>
      </w:r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</w:t>
      </w:r>
      <w:proofErr w:type="gramStart"/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谢唯进资料</w:t>
      </w:r>
      <w:proofErr w:type="gramEnd"/>
      <w:r w:rsidRPr="0022795D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收集、整理与研究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 </w:t>
      </w:r>
    </w:p>
    <w:p w:rsidR="0022795D" w:rsidRPr="0022795D" w:rsidRDefault="0022795D" w:rsidP="0022795D">
      <w:pPr>
        <w:widowControl/>
        <w:shd w:val="clear" w:color="auto" w:fill="FFFFFF"/>
        <w:spacing w:line="560" w:lineRule="atLeast"/>
        <w:ind w:firstLine="617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22795D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</w:rPr>
        <w:t>各相关学科基础理论及理论创新研究</w:t>
      </w:r>
    </w:p>
    <w:p w:rsidR="0068358E" w:rsidRPr="0022795D" w:rsidRDefault="0068358E">
      <w:pPr>
        <w:rPr>
          <w:rFonts w:hint="eastAsia"/>
        </w:rPr>
      </w:pPr>
      <w:bookmarkStart w:id="0" w:name="_GoBack"/>
      <w:bookmarkEnd w:id="0"/>
    </w:p>
    <w:sectPr w:rsidR="0068358E" w:rsidRPr="0022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5"/>
    <w:rsid w:val="00081818"/>
    <w:rsid w:val="001633E5"/>
    <w:rsid w:val="00214E83"/>
    <w:rsid w:val="0022795D"/>
    <w:rsid w:val="00536DE6"/>
    <w:rsid w:val="0068358E"/>
    <w:rsid w:val="00953881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27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22795D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27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22795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2022-04-29T00:23:00Z</dcterms:created>
  <dcterms:modified xsi:type="dcterms:W3CDTF">2022-04-29T00:23:00Z</dcterms:modified>
</cp:coreProperties>
</file>