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15" w:rsidRDefault="006F1A15" w:rsidP="006F1A15">
      <w:pPr>
        <w:jc w:val="center"/>
        <w:rPr>
          <w:rFonts w:ascii="黑体" w:eastAsia="黑体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重庆文理学院信息公开目录</w:t>
      </w:r>
    </w:p>
    <w:tbl>
      <w:tblPr>
        <w:tblW w:w="5000" w:type="pct"/>
        <w:tblCellSpacing w:w="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765"/>
        <w:gridCol w:w="240"/>
        <w:gridCol w:w="870"/>
        <w:gridCol w:w="2940"/>
        <w:gridCol w:w="405"/>
        <w:gridCol w:w="615"/>
        <w:gridCol w:w="615"/>
        <w:gridCol w:w="1619"/>
      </w:tblGrid>
      <w:tr w:rsidR="006F1A15" w:rsidTr="00D03DA1">
        <w:trPr>
          <w:trHeight w:val="307"/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公开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926" w:type="dxa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1621" w:type="dxa"/>
            <w:gridSpan w:val="3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公开形式</w:t>
            </w:r>
          </w:p>
        </w:tc>
        <w:tc>
          <w:tcPr>
            <w:tcW w:w="1598" w:type="dxa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责任单位</w:t>
            </w:r>
          </w:p>
        </w:tc>
      </w:tr>
      <w:tr w:rsidR="006F1A15" w:rsidTr="00D03DA1">
        <w:trPr>
          <w:trHeight w:val="579"/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学校网页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校务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公开栏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color w:val="000000"/>
                <w:kern w:val="0"/>
                <w:sz w:val="18"/>
                <w:szCs w:val="18"/>
              </w:rPr>
              <w:t>通报会或其他</w:t>
            </w:r>
          </w:p>
        </w:tc>
        <w:tc>
          <w:tcPr>
            <w:tcW w:w="1598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概况</w:t>
            </w:r>
          </w:p>
        </w:tc>
        <w:tc>
          <w:tcPr>
            <w:tcW w:w="2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学校基本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历史沿革、办学特色、办学性质、</w:t>
            </w:r>
          </w:p>
          <w:p w:rsidR="006F1A15" w:rsidRDefault="006F1A15" w:rsidP="00D03DA1">
            <w:pPr>
              <w:widowControl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办学规模、办学层次、办学宗旨、</w:t>
            </w:r>
          </w:p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办学目标、办学地点、联系方式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党政办公室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领导班子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校级领导班子成员及分工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党政办公室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机构设置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学院、职能部门的设置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6F1A15" w:rsidTr="00D03DA1">
        <w:trPr>
          <w:trHeight w:val="579"/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学院、职能部门职责及办公地点、</w:t>
            </w:r>
          </w:p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人事处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</w:p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相关部门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制度规范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学校现行的各项规章制度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党政办公室</w:t>
            </w:r>
          </w:p>
        </w:tc>
      </w:tr>
      <w:tr w:rsidR="006F1A15" w:rsidTr="00D03DA1">
        <w:trPr>
          <w:trHeight w:val="312"/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办事流程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党政办公室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整体工作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学校年度工作计划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党政办公室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学校年度总结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党政办公室</w:t>
            </w:r>
          </w:p>
        </w:tc>
      </w:tr>
      <w:tr w:rsidR="006F1A15" w:rsidTr="00D03DA1">
        <w:trPr>
          <w:trHeight w:val="312"/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学校年鉴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档案馆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统计数据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办学基本条件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党政办公室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教职工数及构成情况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本、专科生学生数及分专业统计情况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成人教育学生数及分专业统计情况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继续教育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重大改革与决策</w:t>
            </w: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发展规划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学校发展战略规划及执行情况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发展规划处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学科建设规划及执行情况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研究生处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师资队伍建设规划及执行情况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人事处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校园建设规划及执行情况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基建处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重大改革、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决策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教学重大改革、决策方案制订的过程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科研重大改革、决策方案制订的过程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科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研处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内部管理体制重大改革、决策方案</w:t>
            </w:r>
          </w:p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制订的过程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党政办公室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重大建设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教学质量工程实施情况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其他重大建设项目实施情况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相关部门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教学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学科专业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专业设置与调整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学科建设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研究生处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重点学科名称及介绍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研究生处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师资队伍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师资总体情况介绍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知名教师简介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教师行为规范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学生培养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教学计划及执行情况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课程信息及学生选课情况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学位授予情况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教学研究与改革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教学改革立项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教学研究成果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精品课程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实验室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实验室有关信息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重大仪器设备信息和资料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图书馆管理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图书馆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图书馆有偿服务项目及收费标准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图书馆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体育设施开放情况及收费标准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体育学院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其他相关信息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相关部门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科研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科研项目的立项、申报、评审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科研处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科研项目的项目执行、验收及评估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科研处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科研奖励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科技获奖情况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科研处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科研成果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知识产权保护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科研处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科研成果推广开发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科研处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学生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工作</w:t>
            </w: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学生招生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各类学生的招生政策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招生就业处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继续教育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招生资格及有关考生资格、招生计划、录取信息、考生咨询及申诉渠道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招生就业处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继续教育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学生管理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考试规程、纪律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教务处、</w:t>
            </w:r>
          </w:p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学生工作处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继续教育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学籍管理规定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教育管理文件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学</w:t>
            </w:r>
            <w:r>
              <w:rPr>
                <w:rFonts w:hAnsi="宋体" w:hint="eastAsia"/>
                <w:kern w:val="0"/>
                <w:sz w:val="18"/>
                <w:szCs w:val="18"/>
              </w:rPr>
              <w:t>生工作处</w:t>
            </w:r>
            <w:r>
              <w:rPr>
                <w:rFonts w:hAnsi="宋体"/>
                <w:kern w:val="0"/>
                <w:sz w:val="18"/>
                <w:szCs w:val="18"/>
              </w:rPr>
              <w:t>、</w:t>
            </w:r>
          </w:p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继续教育</w:t>
            </w:r>
            <w:r>
              <w:rPr>
                <w:rFonts w:hAnsi="宋体"/>
                <w:kern w:val="0"/>
                <w:sz w:val="18"/>
                <w:szCs w:val="18"/>
              </w:rPr>
              <w:t>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评优、评先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学</w:t>
            </w:r>
            <w:r>
              <w:rPr>
                <w:rFonts w:hAnsi="宋体" w:hint="eastAsia"/>
                <w:kern w:val="0"/>
                <w:sz w:val="18"/>
                <w:szCs w:val="18"/>
              </w:rPr>
              <w:t>生工作处</w:t>
            </w:r>
            <w:r>
              <w:rPr>
                <w:rFonts w:hAnsi="宋体"/>
                <w:kern w:val="0"/>
                <w:sz w:val="18"/>
                <w:szCs w:val="18"/>
              </w:rPr>
              <w:t>、</w:t>
            </w:r>
          </w:p>
          <w:p w:rsidR="006F1A15" w:rsidRDefault="006F1A15" w:rsidP="00D03DA1">
            <w:pPr>
              <w:widowControl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继续教育</w:t>
            </w:r>
            <w:r>
              <w:rPr>
                <w:rFonts w:hAnsi="宋体"/>
                <w:kern w:val="0"/>
                <w:sz w:val="18"/>
                <w:szCs w:val="18"/>
              </w:rPr>
              <w:t>学院、</w:t>
            </w:r>
          </w:p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各学院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学生奖学金和助学金的发放、学费减免、学生贷款、勤工助学等帮困助学情况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生工作处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学生就业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毕业生就业指导与服务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招生就业处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就业信息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招生就业处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</w:p>
          <w:p w:rsidR="006F1A15" w:rsidRDefault="006F1A15" w:rsidP="00D03DA1">
            <w:pPr>
              <w:jc w:val="center"/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就业去向及就业率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招生就业处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</w:t>
            </w:r>
          </w:p>
          <w:p w:rsidR="006F1A15" w:rsidRDefault="006F1A15" w:rsidP="00D03DA1">
            <w:pPr>
              <w:jc w:val="center"/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各学院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干部、人事与人才工作</w:t>
            </w: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干部工作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干部选拔任用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党委组织部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干部教育培训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党委组织部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干部考核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党委组织部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其他工作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党委组织部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人事工作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定岗定编、岗位聘任、专业技术职务</w:t>
            </w:r>
          </w:p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聘任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教职工录用、培训、考核、奖惩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工资、津贴、奖金、福利补贴方案等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师德师风建设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离退休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人才工作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学科带头人和业务骨干的选拔、引进政策、实施情况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财务管理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制度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财务规章制度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计划财务处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财务报销的程序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计划财务处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教育收费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收费项目、标准、依据、程序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计划财务处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经费使用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教育经费收入、支出及使用管理情况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计划财务处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、各部门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财务审计情况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审计处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年度财务预决算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计划财务处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资产管理</w:t>
            </w: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资产管理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土地的管理与使用情况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国有资产管理处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公有房屋的管理与使用情况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国有资产管理处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经营性资产和无形资产管理情况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国有资产管理处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接受捐物和捐出物品的管理与使用</w:t>
            </w:r>
          </w:p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国有资产管理处</w:t>
            </w:r>
          </w:p>
          <w:p w:rsidR="006F1A15" w:rsidRDefault="006F1A15" w:rsidP="00D03DA1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政产学研研究院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九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物资设备采购管理</w:t>
            </w:r>
          </w:p>
        </w:tc>
        <w:tc>
          <w:tcPr>
            <w:tcW w:w="2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招投标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物资设备采购招投标过程中的有关</w:t>
            </w:r>
          </w:p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信息和招投标的结果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国有资产管理处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基建与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维修工程管理</w:t>
            </w: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重大建设与维修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工程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重大基本建设工程的方案、进展</w:t>
            </w:r>
          </w:p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情况、工程验收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基建处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重大维修工程的方案、进展情况、</w:t>
            </w:r>
          </w:p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工程验收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kern w:val="0"/>
                <w:sz w:val="18"/>
                <w:szCs w:val="18"/>
              </w:rPr>
              <w:t>基建处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重大基本建设与维修工程招投标</w:t>
            </w:r>
          </w:p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 w:hint="eastAsia"/>
                <w:kern w:val="0"/>
                <w:sz w:val="18"/>
                <w:szCs w:val="18"/>
              </w:rPr>
              <w:t>基建处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重大基本建设与维修工程审计结果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审计处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十一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国际合作与交流</w:t>
            </w: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合作项目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合作办学项目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国际合作与交流处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、国际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合作办学教师、学生交流项目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国际合作与交流处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、国际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合作情况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教师、学生交流情况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国际合作与交流处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、国际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接收来华留学生情况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国际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十二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监督工作</w:t>
            </w:r>
          </w:p>
        </w:tc>
        <w:tc>
          <w:tcPr>
            <w:tcW w:w="2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制度规范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学校廉政建设制度规范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纪检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监察室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情况通报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学校内部涉及群众利益的重大事项</w:t>
            </w:r>
          </w:p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调查处理结果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纪检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监察室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学校重大违法违纪案件的查处结果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纪检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监察室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具有一定社会影响的重要事件调查</w:t>
            </w:r>
          </w:p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处理情况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</w:tcPr>
          <w:p w:rsidR="006F1A15" w:rsidRDefault="006F1A15" w:rsidP="00D03DA1">
            <w:pPr>
              <w:jc w:val="center"/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纪检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监察室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十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三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校园安全</w:t>
            </w:r>
          </w:p>
        </w:tc>
        <w:tc>
          <w:tcPr>
            <w:tcW w:w="2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突发事件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应急处置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应急预案、预警信息、重大安全事故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和突发事件的处置情况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安全管理处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安全保卫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校园治安、周边环境治理情况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安全管理处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十四</w:t>
            </w:r>
          </w:p>
        </w:tc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后勤保障</w:t>
            </w: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后勤工作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食堂主副食品供应、食品卫生管理</w:t>
            </w:r>
          </w:p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后勤管理处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校车管理，道路交通安全，校园道路交通安全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安全管理处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医疗、疾病防控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后勤管理处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后勤管理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水电收费标准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后勤管理处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后勤管理处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l2br w:val="nil"/>
              <w:tr2bl w:val="nil"/>
            </w:tcBorders>
            <w:shd w:val="clear" w:color="auto" w:fill="333333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食堂饭菜价格调整、质量检查情况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后勤管理处</w:t>
            </w:r>
          </w:p>
        </w:tc>
      </w:tr>
      <w:tr w:rsidR="006F1A15" w:rsidTr="00D03DA1">
        <w:trPr>
          <w:tblCellSpacing w:w="7" w:type="dxa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十五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其他需要公开的</w:t>
            </w:r>
          </w:p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F1A15" w:rsidRDefault="006F1A15" w:rsidP="00D03DA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相关部门</w:t>
            </w:r>
          </w:p>
        </w:tc>
      </w:tr>
    </w:tbl>
    <w:p w:rsidR="006F1A15" w:rsidRDefault="006F1A15" w:rsidP="006F1A15">
      <w:pPr>
        <w:adjustRightInd w:val="0"/>
        <w:snapToGrid w:val="0"/>
        <w:spacing w:line="600" w:lineRule="exact"/>
        <w:rPr>
          <w:rFonts w:ascii="方正楷体_GBK" w:eastAsia="方正楷体_GBK"/>
          <w:sz w:val="32"/>
          <w:szCs w:val="32"/>
        </w:rPr>
      </w:pPr>
    </w:p>
    <w:p w:rsidR="00696EA7" w:rsidRDefault="00250E81">
      <w:bookmarkStart w:id="0" w:name="_GoBack"/>
      <w:bookmarkEnd w:id="0"/>
    </w:p>
    <w:sectPr w:rsidR="00696E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81" w:rsidRDefault="00250E81" w:rsidP="006F1A15">
      <w:r>
        <w:separator/>
      </w:r>
    </w:p>
  </w:endnote>
  <w:endnote w:type="continuationSeparator" w:id="0">
    <w:p w:rsidR="00250E81" w:rsidRDefault="00250E81" w:rsidP="006F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27" w:rsidRDefault="00250E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1DB8A" wp14:editId="2D2008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2527" w:rsidRDefault="00250E8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F1A1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B2527" w:rsidRDefault="00250E8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F1A15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81" w:rsidRDefault="00250E81" w:rsidP="006F1A15">
      <w:r>
        <w:separator/>
      </w:r>
    </w:p>
  </w:footnote>
  <w:footnote w:type="continuationSeparator" w:id="0">
    <w:p w:rsidR="00250E81" w:rsidRDefault="00250E81" w:rsidP="006F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80"/>
    <w:rsid w:val="00250E81"/>
    <w:rsid w:val="006F1A15"/>
    <w:rsid w:val="00924FAA"/>
    <w:rsid w:val="00961E80"/>
    <w:rsid w:val="00E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15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qFormat/>
    <w:rsid w:val="006F1A15"/>
    <w:pPr>
      <w:widowControl/>
      <w:spacing w:before="125" w:after="125"/>
      <w:jc w:val="left"/>
      <w:outlineLvl w:val="3"/>
    </w:pPr>
    <w:rPr>
      <w:rFonts w:ascii="inherit" w:eastAsia="宋体" w:hAnsi="inherit" w:cs="宋体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F1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F1A1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F1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F1A1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6F1A15"/>
    <w:rPr>
      <w:rFonts w:ascii="inherit" w:eastAsia="宋体" w:hAnsi="inherit" w:cs="宋体"/>
      <w:kern w:val="0"/>
      <w:sz w:val="23"/>
      <w:szCs w:val="23"/>
    </w:rPr>
  </w:style>
  <w:style w:type="paragraph" w:styleId="a5">
    <w:name w:val="Normal (Web)"/>
    <w:basedOn w:val="a"/>
    <w:uiPriority w:val="99"/>
    <w:semiHidden/>
    <w:unhideWhenUsed/>
    <w:qFormat/>
    <w:rsid w:val="006F1A15"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F1A15"/>
    <w:rPr>
      <w:b/>
      <w:bCs/>
    </w:rPr>
  </w:style>
  <w:style w:type="character" w:styleId="a7">
    <w:name w:val="page number"/>
    <w:basedOn w:val="a0"/>
    <w:qFormat/>
    <w:rsid w:val="006F1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15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qFormat/>
    <w:rsid w:val="006F1A15"/>
    <w:pPr>
      <w:widowControl/>
      <w:spacing w:before="125" w:after="125"/>
      <w:jc w:val="left"/>
      <w:outlineLvl w:val="3"/>
    </w:pPr>
    <w:rPr>
      <w:rFonts w:ascii="inherit" w:eastAsia="宋体" w:hAnsi="inherit" w:cs="宋体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F1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F1A1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F1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F1A1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6F1A15"/>
    <w:rPr>
      <w:rFonts w:ascii="inherit" w:eastAsia="宋体" w:hAnsi="inherit" w:cs="宋体"/>
      <w:kern w:val="0"/>
      <w:sz w:val="23"/>
      <w:szCs w:val="23"/>
    </w:rPr>
  </w:style>
  <w:style w:type="paragraph" w:styleId="a5">
    <w:name w:val="Normal (Web)"/>
    <w:basedOn w:val="a"/>
    <w:uiPriority w:val="99"/>
    <w:semiHidden/>
    <w:unhideWhenUsed/>
    <w:qFormat/>
    <w:rsid w:val="006F1A15"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F1A15"/>
    <w:rPr>
      <w:b/>
      <w:bCs/>
    </w:rPr>
  </w:style>
  <w:style w:type="character" w:styleId="a7">
    <w:name w:val="page number"/>
    <w:basedOn w:val="a0"/>
    <w:qFormat/>
    <w:rsid w:val="006F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xuwei</dc:creator>
  <cp:keywords/>
  <dc:description/>
  <cp:lastModifiedBy>xuwei</cp:lastModifiedBy>
  <cp:revision>2</cp:revision>
  <dcterms:created xsi:type="dcterms:W3CDTF">2020-11-01T04:31:00Z</dcterms:created>
  <dcterms:modified xsi:type="dcterms:W3CDTF">2020-11-01T04:31:00Z</dcterms:modified>
</cp:coreProperties>
</file>